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271B" w14:textId="77777777" w:rsidR="00FE067E" w:rsidRPr="00F5083F" w:rsidRDefault="00CD36CF" w:rsidP="00CC1F3B">
      <w:pPr>
        <w:pStyle w:val="TitlePageOrigin"/>
        <w:rPr>
          <w:color w:val="auto"/>
        </w:rPr>
      </w:pPr>
      <w:r w:rsidRPr="00F5083F">
        <w:rPr>
          <w:color w:val="auto"/>
        </w:rPr>
        <w:t>WEST virginia legislature</w:t>
      </w:r>
    </w:p>
    <w:p w14:paraId="6E9AE051" w14:textId="4F9A88E8" w:rsidR="00CD36CF" w:rsidRPr="00F5083F" w:rsidRDefault="00EC22AB" w:rsidP="00CC1F3B">
      <w:pPr>
        <w:pStyle w:val="TitlePageSession"/>
        <w:rPr>
          <w:color w:val="auto"/>
        </w:rPr>
      </w:pPr>
      <w:r w:rsidRPr="00F5083F">
        <w:rPr>
          <w:color w:val="auto"/>
        </w:rPr>
        <w:t>202</w:t>
      </w:r>
      <w:r w:rsidR="00982DC9" w:rsidRPr="00F5083F">
        <w:rPr>
          <w:color w:val="auto"/>
        </w:rPr>
        <w:t>4</w:t>
      </w:r>
      <w:r w:rsidR="00CD36CF" w:rsidRPr="00F5083F">
        <w:rPr>
          <w:color w:val="auto"/>
        </w:rPr>
        <w:t xml:space="preserve"> regular session</w:t>
      </w:r>
    </w:p>
    <w:p w14:paraId="469C7564" w14:textId="2FE97E4D" w:rsidR="00CD36CF" w:rsidRPr="00F5083F" w:rsidRDefault="00674A30" w:rsidP="00CC1F3B">
      <w:pPr>
        <w:pStyle w:val="TitlePageBillPrefix"/>
        <w:rPr>
          <w:color w:val="auto"/>
        </w:rPr>
      </w:pPr>
      <w:sdt>
        <w:sdtPr>
          <w:rPr>
            <w:color w:val="auto"/>
          </w:rPr>
          <w:tag w:val="IntroDate"/>
          <w:id w:val="-1236936958"/>
          <w:placeholder>
            <w:docPart w:val="6A35FD2B181E461989901F7752339BE3"/>
          </w:placeholder>
          <w:text/>
        </w:sdtPr>
        <w:sdtEndPr/>
        <w:sdtContent>
          <w:r w:rsidR="00AE48A0" w:rsidRPr="00F5083F">
            <w:rPr>
              <w:color w:val="auto"/>
            </w:rPr>
            <w:t>Introduced</w:t>
          </w:r>
        </w:sdtContent>
      </w:sdt>
    </w:p>
    <w:p w14:paraId="7B5061CE" w14:textId="28957BAB" w:rsidR="00CD36CF" w:rsidRPr="00F5083F" w:rsidRDefault="00674A30" w:rsidP="00CC1F3B">
      <w:pPr>
        <w:pStyle w:val="BillNumber"/>
        <w:rPr>
          <w:color w:val="auto"/>
        </w:rPr>
      </w:pPr>
      <w:sdt>
        <w:sdtPr>
          <w:rPr>
            <w:color w:val="auto"/>
          </w:rPr>
          <w:tag w:val="Chamber"/>
          <w:id w:val="893011969"/>
          <w:lock w:val="sdtLocked"/>
          <w:placeholder>
            <w:docPart w:val="61FCA524258C45E7AF0863956DD54EBA"/>
          </w:placeholder>
          <w:dropDownList>
            <w:listItem w:displayText="House" w:value="House"/>
            <w:listItem w:displayText="Senate" w:value="Senate"/>
          </w:dropDownList>
        </w:sdtPr>
        <w:sdtEndPr/>
        <w:sdtContent>
          <w:r w:rsidR="00C33434" w:rsidRPr="00F5083F">
            <w:rPr>
              <w:color w:val="auto"/>
            </w:rPr>
            <w:t>House</w:t>
          </w:r>
        </w:sdtContent>
      </w:sdt>
      <w:r w:rsidR="00303684" w:rsidRPr="00F5083F">
        <w:rPr>
          <w:color w:val="auto"/>
        </w:rPr>
        <w:t xml:space="preserve"> </w:t>
      </w:r>
      <w:r w:rsidR="00CD36CF" w:rsidRPr="00F5083F">
        <w:rPr>
          <w:color w:val="auto"/>
        </w:rPr>
        <w:t xml:space="preserve">Bill </w:t>
      </w:r>
      <w:sdt>
        <w:sdtPr>
          <w:rPr>
            <w:color w:val="auto"/>
          </w:rPr>
          <w:tag w:val="BNum"/>
          <w:id w:val="1645317809"/>
          <w:lock w:val="sdtLocked"/>
          <w:placeholder>
            <w:docPart w:val="C487D6782B394500914B6480A318C76B"/>
          </w:placeholder>
          <w:text/>
        </w:sdtPr>
        <w:sdtEndPr/>
        <w:sdtContent>
          <w:r w:rsidR="00A1503D">
            <w:rPr>
              <w:color w:val="auto"/>
            </w:rPr>
            <w:t>4201</w:t>
          </w:r>
        </w:sdtContent>
      </w:sdt>
    </w:p>
    <w:p w14:paraId="55C50BED" w14:textId="6C0FA6FD" w:rsidR="00CD36CF" w:rsidRPr="00F5083F" w:rsidRDefault="00CD36CF" w:rsidP="00CC1F3B">
      <w:pPr>
        <w:pStyle w:val="Sponsors"/>
        <w:rPr>
          <w:color w:val="auto"/>
        </w:rPr>
      </w:pPr>
      <w:r w:rsidRPr="00F5083F">
        <w:rPr>
          <w:color w:val="auto"/>
        </w:rPr>
        <w:t xml:space="preserve">By </w:t>
      </w:r>
      <w:sdt>
        <w:sdtPr>
          <w:rPr>
            <w:color w:val="auto"/>
          </w:rPr>
          <w:tag w:val="Sponsors"/>
          <w:id w:val="1589585889"/>
          <w:placeholder>
            <w:docPart w:val="6E40CE1769F7410297B7B0EC0149282F"/>
          </w:placeholder>
          <w:text w:multiLine="1"/>
        </w:sdtPr>
        <w:sdtEndPr/>
        <w:sdtContent>
          <w:r w:rsidR="00A61C0B" w:rsidRPr="00F5083F">
            <w:rPr>
              <w:color w:val="auto"/>
            </w:rPr>
            <w:t>Delegate Toney</w:t>
          </w:r>
          <w:r w:rsidR="00674A30">
            <w:rPr>
              <w:color w:val="auto"/>
            </w:rPr>
            <w:t>, Hansen</w:t>
          </w:r>
          <w:r w:rsidR="001619A8">
            <w:rPr>
              <w:color w:val="auto"/>
            </w:rPr>
            <w:t xml:space="preserve"> and Young</w:t>
          </w:r>
        </w:sdtContent>
      </w:sdt>
    </w:p>
    <w:p w14:paraId="0367791D" w14:textId="29B8C09D" w:rsidR="00CC1AB7" w:rsidRPr="00F5083F" w:rsidRDefault="00CD36CF" w:rsidP="00CC1F3B">
      <w:pPr>
        <w:pStyle w:val="References"/>
        <w:rPr>
          <w:color w:val="auto"/>
        </w:rPr>
      </w:pPr>
      <w:r w:rsidRPr="00F5083F">
        <w:rPr>
          <w:color w:val="auto"/>
        </w:rPr>
        <w:t>[</w:t>
      </w:r>
      <w:sdt>
        <w:sdtPr>
          <w:rPr>
            <w:color w:val="auto"/>
          </w:rPr>
          <w:tag w:val="References"/>
          <w:id w:val="-1043047873"/>
          <w:placeholder>
            <w:docPart w:val="662AF55604984A6F917EC8178586425E"/>
          </w:placeholder>
          <w:text w:multiLine="1"/>
        </w:sdtPr>
        <w:sdtEndPr/>
        <w:sdtContent>
          <w:r w:rsidR="00401480" w:rsidRPr="00F5083F">
            <w:rPr>
              <w:color w:val="auto"/>
            </w:rPr>
            <w:t>Introduced</w:t>
          </w:r>
          <w:r w:rsidR="00401480" w:rsidRPr="00236A1A">
            <w:rPr>
              <w:color w:val="auto"/>
            </w:rPr>
            <w:t xml:space="preserve"> January 10, 2024</w:t>
          </w:r>
          <w:r w:rsidR="00401480" w:rsidRPr="00F5083F">
            <w:rPr>
              <w:color w:val="auto"/>
            </w:rPr>
            <w:t xml:space="preserve">; Referred </w:t>
          </w:r>
          <w:r w:rsidR="00401480" w:rsidRPr="00F5083F">
            <w:rPr>
              <w:color w:val="auto"/>
            </w:rPr>
            <w:br/>
            <w:t xml:space="preserve">to the Committee on </w:t>
          </w:r>
          <w:r w:rsidR="00401480">
            <w:rPr>
              <w:color w:val="auto"/>
            </w:rPr>
            <w:t>Economic Development and Tourism then Finance</w:t>
          </w:r>
        </w:sdtContent>
      </w:sdt>
      <w:r w:rsidRPr="00F5083F">
        <w:rPr>
          <w:color w:val="auto"/>
        </w:rPr>
        <w:t>]</w:t>
      </w:r>
    </w:p>
    <w:p w14:paraId="339E043C" w14:textId="484FFF16" w:rsidR="00CC1AB7" w:rsidRPr="00F5083F" w:rsidRDefault="00CC1AB7" w:rsidP="00CC1F3B">
      <w:pPr>
        <w:pStyle w:val="References"/>
        <w:rPr>
          <w:color w:val="auto"/>
        </w:rPr>
        <w:sectPr w:rsidR="00CC1AB7" w:rsidRPr="00F5083F" w:rsidSect="00F855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153C33" w14:textId="4604CBD3" w:rsidR="00303684" w:rsidRPr="00F5083F" w:rsidRDefault="0000526A" w:rsidP="00A61C0B">
      <w:pPr>
        <w:pStyle w:val="TitleSection"/>
        <w:ind w:left="720" w:hanging="720"/>
        <w:rPr>
          <w:color w:val="auto"/>
        </w:rPr>
      </w:pPr>
      <w:r w:rsidRPr="00F5083F">
        <w:rPr>
          <w:color w:val="auto"/>
        </w:rPr>
        <w:lastRenderedPageBreak/>
        <w:t>A BILL</w:t>
      </w:r>
      <w:r w:rsidR="0013009E" w:rsidRPr="00F5083F">
        <w:rPr>
          <w:color w:val="auto"/>
        </w:rPr>
        <w:t xml:space="preserve"> to amend the Code of West Virginia, 1931, as amended, by adding thereto a new article, designated §11-13</w:t>
      </w:r>
      <w:r w:rsidR="00982DC9" w:rsidRPr="00F5083F">
        <w:rPr>
          <w:color w:val="auto"/>
        </w:rPr>
        <w:t>NN</w:t>
      </w:r>
      <w:r w:rsidR="0013009E" w:rsidRPr="00F5083F">
        <w:rPr>
          <w:color w:val="auto"/>
        </w:rPr>
        <w:t>-1, §11-13</w:t>
      </w:r>
      <w:r w:rsidR="00982DC9" w:rsidRPr="00F5083F">
        <w:rPr>
          <w:color w:val="auto"/>
        </w:rPr>
        <w:t>NN</w:t>
      </w:r>
      <w:r w:rsidR="0013009E" w:rsidRPr="00F5083F">
        <w:rPr>
          <w:color w:val="auto"/>
        </w:rPr>
        <w:t>-2, §11-13</w:t>
      </w:r>
      <w:r w:rsidR="00982DC9" w:rsidRPr="00F5083F">
        <w:rPr>
          <w:color w:val="auto"/>
        </w:rPr>
        <w:t>NN</w:t>
      </w:r>
      <w:r w:rsidR="0013009E" w:rsidRPr="00F5083F">
        <w:rPr>
          <w:color w:val="auto"/>
        </w:rPr>
        <w:t xml:space="preserve">-3, </w:t>
      </w:r>
      <w:r w:rsidR="00D015D0" w:rsidRPr="00F5083F">
        <w:rPr>
          <w:color w:val="auto"/>
        </w:rPr>
        <w:t xml:space="preserve">and </w:t>
      </w:r>
      <w:r w:rsidR="0013009E" w:rsidRPr="00F5083F">
        <w:rPr>
          <w:color w:val="auto"/>
        </w:rPr>
        <w:t>§11-13</w:t>
      </w:r>
      <w:r w:rsidR="00982DC9" w:rsidRPr="00F5083F">
        <w:rPr>
          <w:color w:val="auto"/>
        </w:rPr>
        <w:t>NN</w:t>
      </w:r>
      <w:r w:rsidR="0013009E" w:rsidRPr="00F5083F">
        <w:rPr>
          <w:color w:val="auto"/>
        </w:rPr>
        <w:t xml:space="preserve">-4, all relating to the creation of </w:t>
      </w:r>
      <w:r w:rsidR="00CA2597" w:rsidRPr="00F5083F">
        <w:rPr>
          <w:color w:val="auto"/>
        </w:rPr>
        <w:t>the</w:t>
      </w:r>
      <w:r w:rsidR="0013009E" w:rsidRPr="00F5083F">
        <w:rPr>
          <w:color w:val="auto"/>
        </w:rPr>
        <w:t xml:space="preserve"> </w:t>
      </w:r>
      <w:r w:rsidR="00524011" w:rsidRPr="00F5083F">
        <w:rPr>
          <w:color w:val="auto"/>
        </w:rPr>
        <w:t>"</w:t>
      </w:r>
      <w:r w:rsidR="0013009E" w:rsidRPr="00F5083F">
        <w:rPr>
          <w:color w:val="auto"/>
        </w:rPr>
        <w:t>EV Manufacturers Investment Credit</w:t>
      </w:r>
      <w:r w:rsidR="00524011" w:rsidRPr="00F5083F">
        <w:rPr>
          <w:color w:val="auto"/>
        </w:rPr>
        <w:t>"</w:t>
      </w:r>
      <w:r w:rsidR="00A61C0B" w:rsidRPr="00F5083F">
        <w:rPr>
          <w:color w:val="auto"/>
        </w:rPr>
        <w:t>;</w:t>
      </w:r>
      <w:r w:rsidR="0013009E" w:rsidRPr="00F5083F">
        <w:rPr>
          <w:color w:val="auto"/>
        </w:rPr>
        <w:t xml:space="preserve"> providing for definitions; establishing tier 1 eligibility, credits, and exemptions; establishing tier 2 eligibility, credits, and exemptions; providing for the forfeiture of unused tax credits; and providing for the redetermination of credit allowed. </w:t>
      </w:r>
    </w:p>
    <w:p w14:paraId="59B35887" w14:textId="77777777" w:rsidR="00303684" w:rsidRPr="00F5083F" w:rsidRDefault="00303684" w:rsidP="00CC1F3B">
      <w:pPr>
        <w:pStyle w:val="EnactingClause"/>
        <w:rPr>
          <w:color w:val="auto"/>
        </w:rPr>
        <w:sectPr w:rsidR="00303684" w:rsidRPr="00F5083F" w:rsidSect="00F85505">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F5083F">
        <w:rPr>
          <w:color w:val="auto"/>
        </w:rPr>
        <w:t>Be it enacted by the Legislature of West Virginia:</w:t>
      </w:r>
    </w:p>
    <w:p w14:paraId="3D2CB2B7" w14:textId="77777777" w:rsidR="00982DC9" w:rsidRPr="00F5083F" w:rsidRDefault="00F56A94" w:rsidP="00F56A94">
      <w:pPr>
        <w:pStyle w:val="ArticleHeading"/>
        <w:rPr>
          <w:color w:val="auto"/>
          <w:u w:val="single"/>
        </w:rPr>
        <w:sectPr w:rsidR="00982DC9" w:rsidRPr="00F5083F" w:rsidSect="00F85505">
          <w:type w:val="continuous"/>
          <w:pgSz w:w="12240" w:h="15840" w:code="1"/>
          <w:pgMar w:top="1440" w:right="1440" w:bottom="1440" w:left="1440" w:header="720" w:footer="720" w:gutter="0"/>
          <w:lnNumType w:countBy="1" w:restart="newSection"/>
          <w:cols w:space="720"/>
          <w:docGrid w:linePitch="360"/>
        </w:sectPr>
      </w:pPr>
      <w:r w:rsidRPr="00F5083F">
        <w:rPr>
          <w:color w:val="auto"/>
          <w:u w:val="single"/>
        </w:rPr>
        <w:t>Article 13</w:t>
      </w:r>
      <w:r w:rsidR="00982DC9" w:rsidRPr="00F5083F">
        <w:rPr>
          <w:color w:val="auto"/>
          <w:u w:val="single"/>
        </w:rPr>
        <w:t>NN</w:t>
      </w:r>
      <w:r w:rsidRPr="00F5083F">
        <w:rPr>
          <w:color w:val="auto"/>
          <w:u w:val="single"/>
        </w:rPr>
        <w:t>. EV Manufacturers Investment Credit</w:t>
      </w:r>
      <w:r w:rsidR="009B5EEA" w:rsidRPr="00F5083F">
        <w:rPr>
          <w:color w:val="auto"/>
          <w:u w:val="single"/>
        </w:rPr>
        <w:t>.</w:t>
      </w:r>
    </w:p>
    <w:p w14:paraId="3572C942" w14:textId="77777777" w:rsidR="00982DC9" w:rsidRPr="00F5083F" w:rsidRDefault="00F56A94" w:rsidP="00F56A94">
      <w:pPr>
        <w:pStyle w:val="SectionHeading"/>
        <w:rPr>
          <w:color w:val="auto"/>
          <w:u w:val="single"/>
        </w:rPr>
        <w:sectPr w:rsidR="00982DC9" w:rsidRPr="00F5083F" w:rsidSect="00F85505">
          <w:type w:val="continuous"/>
          <w:pgSz w:w="12240" w:h="15840" w:code="1"/>
          <w:pgMar w:top="1440" w:right="1440" w:bottom="1440" w:left="1440" w:header="720" w:footer="720" w:gutter="0"/>
          <w:lnNumType w:countBy="1" w:restart="newSection"/>
          <w:cols w:space="720"/>
          <w:docGrid w:linePitch="360"/>
        </w:sectPr>
      </w:pPr>
      <w:r w:rsidRPr="00F5083F">
        <w:rPr>
          <w:color w:val="auto"/>
          <w:u w:val="single"/>
        </w:rPr>
        <w:t>§11-13</w:t>
      </w:r>
      <w:r w:rsidR="00982DC9" w:rsidRPr="00F5083F">
        <w:rPr>
          <w:color w:val="auto"/>
          <w:u w:val="single"/>
        </w:rPr>
        <w:t>NN</w:t>
      </w:r>
      <w:r w:rsidRPr="00F5083F">
        <w:rPr>
          <w:color w:val="auto"/>
          <w:u w:val="single"/>
        </w:rPr>
        <w:t>-1. Definitions</w:t>
      </w:r>
      <w:r w:rsidR="0013009E" w:rsidRPr="00F5083F">
        <w:rPr>
          <w:color w:val="auto"/>
          <w:u w:val="single"/>
        </w:rPr>
        <w:t>.</w:t>
      </w:r>
    </w:p>
    <w:p w14:paraId="4715F9FE" w14:textId="77777777" w:rsidR="00F56A94" w:rsidRPr="00F5083F" w:rsidRDefault="00F56A94" w:rsidP="004207BD">
      <w:pPr>
        <w:pStyle w:val="SectionBody"/>
        <w:rPr>
          <w:color w:val="auto"/>
          <w:u w:val="single"/>
        </w:rPr>
      </w:pPr>
      <w:r w:rsidRPr="00F5083F">
        <w:rPr>
          <w:color w:val="auto"/>
          <w:u w:val="single"/>
        </w:rPr>
        <w:t>(a) Any term used in this article has the meaning ascribed by this section unless a different meaning is clearly required by the context of its use or by definition in this article.</w:t>
      </w:r>
    </w:p>
    <w:p w14:paraId="38208F1E" w14:textId="10AB85C6" w:rsidR="00F56A94" w:rsidRPr="00F5083F" w:rsidRDefault="00F56A94" w:rsidP="004207BD">
      <w:pPr>
        <w:pStyle w:val="SectionBody"/>
        <w:rPr>
          <w:color w:val="auto"/>
          <w:u w:val="single"/>
        </w:rPr>
      </w:pPr>
      <w:r w:rsidRPr="00F5083F">
        <w:rPr>
          <w:color w:val="auto"/>
          <w:u w:val="single"/>
        </w:rPr>
        <w:t>(b) For purpose of this article, the term:</w:t>
      </w:r>
    </w:p>
    <w:p w14:paraId="4DD47544" w14:textId="5C96D348" w:rsidR="00BE5033" w:rsidRPr="00F5083F" w:rsidRDefault="00F56A94" w:rsidP="004207BD">
      <w:pPr>
        <w:pStyle w:val="SectionBody"/>
        <w:rPr>
          <w:color w:val="auto"/>
          <w:u w:val="single"/>
        </w:rPr>
      </w:pPr>
      <w:r w:rsidRPr="00F5083F">
        <w:rPr>
          <w:color w:val="auto"/>
          <w:u w:val="single"/>
        </w:rPr>
        <w:t>(1)</w:t>
      </w:r>
      <w:r w:rsidR="00423938" w:rsidRPr="00F5083F">
        <w:rPr>
          <w:color w:val="auto"/>
          <w:u w:val="single"/>
        </w:rPr>
        <w:t xml:space="preserve"> </w:t>
      </w:r>
      <w:r w:rsidR="00524011" w:rsidRPr="00F5083F">
        <w:rPr>
          <w:color w:val="auto"/>
          <w:u w:val="single"/>
        </w:rPr>
        <w:t>"</w:t>
      </w:r>
      <w:r w:rsidR="00BE5033" w:rsidRPr="00F5083F">
        <w:rPr>
          <w:color w:val="auto"/>
          <w:u w:val="single"/>
        </w:rPr>
        <w:t>Energy transition area</w:t>
      </w:r>
      <w:r w:rsidR="00524011" w:rsidRPr="00F5083F">
        <w:rPr>
          <w:color w:val="auto"/>
          <w:u w:val="single"/>
        </w:rPr>
        <w:t>"</w:t>
      </w:r>
      <w:r w:rsidR="00BE5033" w:rsidRPr="00F5083F">
        <w:rPr>
          <w:color w:val="auto"/>
          <w:u w:val="single"/>
        </w:rPr>
        <w:t xml:space="preserve"> means a county or a municipality that contains one or more </w:t>
      </w:r>
      <w:r w:rsidR="00BD1473" w:rsidRPr="00F5083F">
        <w:rPr>
          <w:color w:val="auto"/>
          <w:u w:val="single"/>
        </w:rPr>
        <w:t>coal mine</w:t>
      </w:r>
      <w:r w:rsidR="00BE5033" w:rsidRPr="00F5083F">
        <w:rPr>
          <w:color w:val="auto"/>
          <w:u w:val="single"/>
        </w:rPr>
        <w:t xml:space="preserve"> that was closed or had operations significantly reduced within 12 years before the time of the application or is anticipated to be closed or have operations significantly reduced within 4 years following the time of the application.</w:t>
      </w:r>
    </w:p>
    <w:p w14:paraId="3275A986" w14:textId="124D24B8" w:rsidR="00396370" w:rsidRPr="00F5083F" w:rsidRDefault="0013009E" w:rsidP="00680C38">
      <w:pPr>
        <w:ind w:firstLine="720"/>
        <w:jc w:val="both"/>
        <w:rPr>
          <w:rFonts w:ascii="Times New Roman" w:eastAsia="Times New Roman" w:hAnsi="Times New Roman" w:cs="Times New Roman"/>
          <w:color w:val="auto"/>
          <w:sz w:val="24"/>
          <w:szCs w:val="24"/>
          <w:u w:val="single"/>
        </w:rPr>
      </w:pPr>
      <w:r w:rsidRPr="00F5083F">
        <w:rPr>
          <w:color w:val="auto"/>
          <w:u w:val="single"/>
        </w:rPr>
        <w:t xml:space="preserve">(2) </w:t>
      </w:r>
      <w:r w:rsidR="00524011" w:rsidRPr="00F5083F">
        <w:rPr>
          <w:color w:val="auto"/>
          <w:u w:val="single"/>
        </w:rPr>
        <w:t>"</w:t>
      </w:r>
      <w:r w:rsidRPr="00F5083F">
        <w:rPr>
          <w:color w:val="auto"/>
          <w:u w:val="single"/>
        </w:rPr>
        <w:t>EV</w:t>
      </w:r>
      <w:r w:rsidR="00524011" w:rsidRPr="00F5083F">
        <w:rPr>
          <w:color w:val="auto"/>
          <w:u w:val="single"/>
        </w:rPr>
        <w:t>"</w:t>
      </w:r>
      <w:r w:rsidRPr="00F5083F">
        <w:rPr>
          <w:color w:val="auto"/>
          <w:u w:val="single"/>
        </w:rPr>
        <w:t xml:space="preserve"> means electric vehicle</w:t>
      </w:r>
      <w:r w:rsidR="006714A6" w:rsidRPr="00F5083F">
        <w:rPr>
          <w:color w:val="auto"/>
          <w:u w:val="single"/>
        </w:rPr>
        <w:t xml:space="preserve"> or electric vehicles</w:t>
      </w:r>
      <w:r w:rsidRPr="00F5083F">
        <w:rPr>
          <w:color w:val="auto"/>
          <w:u w:val="single"/>
        </w:rPr>
        <w:t>.</w:t>
      </w:r>
      <w:r w:rsidR="00396370" w:rsidRPr="00F5083F">
        <w:rPr>
          <w:color w:val="auto"/>
          <w:u w:val="single"/>
        </w:rPr>
        <w:t xml:space="preserve"> The term </w:t>
      </w:r>
      <w:r w:rsidR="00524011" w:rsidRPr="00F5083F">
        <w:rPr>
          <w:color w:val="auto"/>
          <w:u w:val="single"/>
        </w:rPr>
        <w:t>"</w:t>
      </w:r>
      <w:r w:rsidR="00396370" w:rsidRPr="00F5083F">
        <w:rPr>
          <w:color w:val="auto"/>
          <w:u w:val="single"/>
        </w:rPr>
        <w:t>vehicle</w:t>
      </w:r>
      <w:r w:rsidR="00524011" w:rsidRPr="00F5083F">
        <w:rPr>
          <w:color w:val="auto"/>
          <w:u w:val="single"/>
        </w:rPr>
        <w:t>"</w:t>
      </w:r>
      <w:r w:rsidR="00396370" w:rsidRPr="00F5083F">
        <w:rPr>
          <w:color w:val="auto"/>
          <w:u w:val="single"/>
        </w:rPr>
        <w:t xml:space="preserve"> </w:t>
      </w:r>
      <w:r w:rsidR="00396370" w:rsidRPr="00F5083F">
        <w:rPr>
          <w:rFonts w:eastAsia="Times New Roman" w:cs="Arial"/>
          <w:color w:val="auto"/>
          <w:sz w:val="24"/>
          <w:szCs w:val="24"/>
          <w:u w:val="single"/>
          <w:shd w:val="clear" w:color="auto" w:fill="FFFFFF"/>
        </w:rPr>
        <w:t>include</w:t>
      </w:r>
      <w:r w:rsidR="00BC5F8D" w:rsidRPr="00F5083F">
        <w:rPr>
          <w:rFonts w:eastAsia="Times New Roman" w:cs="Arial"/>
          <w:color w:val="auto"/>
          <w:sz w:val="24"/>
          <w:szCs w:val="24"/>
          <w:u w:val="single"/>
          <w:shd w:val="clear" w:color="auto" w:fill="FFFFFF"/>
        </w:rPr>
        <w:t>s</w:t>
      </w:r>
      <w:r w:rsidR="00396370" w:rsidRPr="00F5083F">
        <w:rPr>
          <w:rFonts w:eastAsia="Times New Roman" w:cs="Arial"/>
          <w:color w:val="auto"/>
          <w:sz w:val="24"/>
          <w:szCs w:val="24"/>
          <w:u w:val="single"/>
          <w:shd w:val="clear" w:color="auto" w:fill="FFFFFF"/>
        </w:rPr>
        <w:t xml:space="preserve"> wagons, bicycles, motor vehicles (motorcycles, cars, trucks, buses), railed vehicles (trains, trams), watercraft (ships, boats, underwater vehicles), amphibious vehicles (screw-propelled vehicles, hovercraft), aircraft (airplanes, helicopters, aerostats) and spacecraft.</w:t>
      </w:r>
      <w:r w:rsidR="00396370" w:rsidRPr="00F5083F">
        <w:rPr>
          <w:color w:val="auto"/>
          <w:u w:val="single"/>
        </w:rPr>
        <w:t xml:space="preserve"> </w:t>
      </w:r>
    </w:p>
    <w:p w14:paraId="653C20F1" w14:textId="4BEAE29C" w:rsidR="00F56A94" w:rsidRPr="00F5083F" w:rsidRDefault="00BD1473" w:rsidP="004207BD">
      <w:pPr>
        <w:pStyle w:val="SectionBody"/>
        <w:rPr>
          <w:color w:val="auto"/>
          <w:u w:val="single"/>
        </w:rPr>
      </w:pPr>
      <w:r w:rsidRPr="00F5083F">
        <w:rPr>
          <w:color w:val="auto"/>
          <w:u w:val="single"/>
        </w:rPr>
        <w:t>(</w:t>
      </w:r>
      <w:r w:rsidR="0013009E" w:rsidRPr="00F5083F">
        <w:rPr>
          <w:color w:val="auto"/>
          <w:u w:val="single"/>
        </w:rPr>
        <w:t>3</w:t>
      </w:r>
      <w:r w:rsidRPr="00F5083F">
        <w:rPr>
          <w:color w:val="auto"/>
          <w:u w:val="single"/>
        </w:rPr>
        <w:t xml:space="preserve">) </w:t>
      </w:r>
      <w:r w:rsidR="00524011" w:rsidRPr="00F5083F">
        <w:rPr>
          <w:color w:val="auto"/>
          <w:u w:val="single"/>
        </w:rPr>
        <w:t>"</w:t>
      </w:r>
      <w:r w:rsidR="00F56A94" w:rsidRPr="00F5083F">
        <w:rPr>
          <w:color w:val="auto"/>
          <w:u w:val="single"/>
        </w:rPr>
        <w:t>EV component part manufacturer</w:t>
      </w:r>
      <w:r w:rsidR="00524011" w:rsidRPr="00F5083F">
        <w:rPr>
          <w:color w:val="auto"/>
          <w:u w:val="single"/>
        </w:rPr>
        <w:t>"</w:t>
      </w:r>
      <w:r w:rsidR="00F56A94" w:rsidRPr="00F5083F">
        <w:rPr>
          <w:color w:val="auto"/>
          <w:u w:val="single"/>
        </w:rPr>
        <w:t xml:space="preserve"> means </w:t>
      </w:r>
      <w:r w:rsidR="00D904A9" w:rsidRPr="00F5083F">
        <w:rPr>
          <w:color w:val="auto"/>
          <w:u w:val="single"/>
        </w:rPr>
        <w:t>any manufacturer that manufactures component parts designed and used specifically for electric vehicles;</w:t>
      </w:r>
    </w:p>
    <w:p w14:paraId="1F37B25B" w14:textId="1232A5FA" w:rsidR="00F56A94" w:rsidRPr="00F5083F" w:rsidRDefault="00BD1473" w:rsidP="004207BD">
      <w:pPr>
        <w:pStyle w:val="SectionBody"/>
        <w:rPr>
          <w:color w:val="auto"/>
          <w:u w:val="single"/>
        </w:rPr>
      </w:pPr>
      <w:r w:rsidRPr="00F5083F">
        <w:rPr>
          <w:color w:val="auto"/>
          <w:u w:val="single"/>
        </w:rPr>
        <w:t>(</w:t>
      </w:r>
      <w:r w:rsidR="0013009E" w:rsidRPr="00F5083F">
        <w:rPr>
          <w:color w:val="auto"/>
          <w:u w:val="single"/>
        </w:rPr>
        <w:t>4</w:t>
      </w:r>
      <w:r w:rsidRPr="00F5083F">
        <w:rPr>
          <w:color w:val="auto"/>
          <w:u w:val="single"/>
        </w:rPr>
        <w:t xml:space="preserve">) </w:t>
      </w:r>
      <w:r w:rsidR="00524011" w:rsidRPr="00F5083F">
        <w:rPr>
          <w:color w:val="auto"/>
          <w:u w:val="single"/>
        </w:rPr>
        <w:t>"</w:t>
      </w:r>
      <w:r w:rsidR="00F56A94" w:rsidRPr="00F5083F">
        <w:rPr>
          <w:color w:val="auto"/>
          <w:u w:val="single"/>
        </w:rPr>
        <w:t>EV manufacturer</w:t>
      </w:r>
      <w:r w:rsidR="00524011" w:rsidRPr="00F5083F">
        <w:rPr>
          <w:color w:val="auto"/>
          <w:u w:val="single"/>
        </w:rPr>
        <w:t>"</w:t>
      </w:r>
      <w:r w:rsidR="00F56A94" w:rsidRPr="00F5083F">
        <w:rPr>
          <w:color w:val="auto"/>
          <w:u w:val="single"/>
        </w:rPr>
        <w:t xml:space="preserve"> means </w:t>
      </w:r>
      <w:r w:rsidR="00D904A9" w:rsidRPr="00F5083F">
        <w:rPr>
          <w:color w:val="auto"/>
          <w:u w:val="single"/>
        </w:rPr>
        <w:t>any manufacturer that manufacturers electric vehicles</w:t>
      </w:r>
      <w:r w:rsidR="00423938" w:rsidRPr="00F5083F">
        <w:rPr>
          <w:color w:val="auto"/>
          <w:u w:val="single"/>
        </w:rPr>
        <w:t>;</w:t>
      </w:r>
    </w:p>
    <w:p w14:paraId="693EB53D" w14:textId="003C1DAD" w:rsidR="002D6F6F" w:rsidRPr="00F5083F" w:rsidRDefault="00F56A94" w:rsidP="00F56A94">
      <w:pPr>
        <w:pStyle w:val="SectionBody"/>
        <w:rPr>
          <w:color w:val="auto"/>
          <w:u w:val="single"/>
        </w:rPr>
      </w:pPr>
      <w:r w:rsidRPr="00F5083F">
        <w:rPr>
          <w:color w:val="auto"/>
          <w:u w:val="single"/>
        </w:rPr>
        <w:t>(</w:t>
      </w:r>
      <w:r w:rsidR="0013009E" w:rsidRPr="00F5083F">
        <w:rPr>
          <w:color w:val="auto"/>
          <w:u w:val="single"/>
        </w:rPr>
        <w:t>5</w:t>
      </w:r>
      <w:r w:rsidRPr="00F5083F">
        <w:rPr>
          <w:color w:val="auto"/>
          <w:u w:val="single"/>
        </w:rPr>
        <w:t>)</w:t>
      </w:r>
      <w:r w:rsidR="006E7C16" w:rsidRPr="00F5083F">
        <w:rPr>
          <w:color w:val="auto"/>
          <w:u w:val="single"/>
        </w:rPr>
        <w:t xml:space="preserve"> </w:t>
      </w:r>
      <w:r w:rsidR="00524011" w:rsidRPr="00F5083F">
        <w:rPr>
          <w:color w:val="auto"/>
          <w:u w:val="single"/>
        </w:rPr>
        <w:t>"</w:t>
      </w:r>
      <w:r w:rsidRPr="00F5083F">
        <w:rPr>
          <w:color w:val="auto"/>
          <w:u w:val="single"/>
        </w:rPr>
        <w:t>EV power supply equipment manufacturer</w:t>
      </w:r>
      <w:r w:rsidR="00524011" w:rsidRPr="00F5083F">
        <w:rPr>
          <w:color w:val="auto"/>
          <w:u w:val="single"/>
        </w:rPr>
        <w:t>"</w:t>
      </w:r>
      <w:r w:rsidRPr="00F5083F">
        <w:rPr>
          <w:color w:val="auto"/>
          <w:u w:val="single"/>
        </w:rPr>
        <w:t xml:space="preserve"> means</w:t>
      </w:r>
      <w:r w:rsidR="00423938" w:rsidRPr="00F5083F">
        <w:rPr>
          <w:color w:val="auto"/>
          <w:u w:val="single"/>
        </w:rPr>
        <w:t xml:space="preserve"> </w:t>
      </w:r>
      <w:r w:rsidR="00D904A9" w:rsidRPr="00F5083F">
        <w:rPr>
          <w:color w:val="auto"/>
          <w:u w:val="single"/>
        </w:rPr>
        <w:t xml:space="preserve">any manufacturer that manufactures </w:t>
      </w:r>
      <w:r w:rsidR="002438DA" w:rsidRPr="00F5083F">
        <w:rPr>
          <w:color w:val="auto"/>
          <w:u w:val="single"/>
        </w:rPr>
        <w:t>power supply equipment designed and used specifically for electric vehicles</w:t>
      </w:r>
      <w:r w:rsidR="00A55A97" w:rsidRPr="00F5083F">
        <w:rPr>
          <w:color w:val="auto"/>
          <w:u w:val="single"/>
        </w:rPr>
        <w:t xml:space="preserve">; </w:t>
      </w:r>
    </w:p>
    <w:p w14:paraId="247939F4" w14:textId="33B89BF9" w:rsidR="00A55A97" w:rsidRPr="00F5083F" w:rsidRDefault="002D6F6F" w:rsidP="00F56A94">
      <w:pPr>
        <w:pStyle w:val="SectionBody"/>
        <w:rPr>
          <w:color w:val="auto"/>
          <w:u w:val="single"/>
        </w:rPr>
      </w:pPr>
      <w:r w:rsidRPr="00F5083F">
        <w:rPr>
          <w:color w:val="auto"/>
          <w:u w:val="single"/>
        </w:rPr>
        <w:lastRenderedPageBreak/>
        <w:t>(</w:t>
      </w:r>
      <w:r w:rsidR="0013009E" w:rsidRPr="00F5083F">
        <w:rPr>
          <w:color w:val="auto"/>
          <w:u w:val="single"/>
        </w:rPr>
        <w:t>6</w:t>
      </w:r>
      <w:r w:rsidRPr="00F5083F">
        <w:rPr>
          <w:color w:val="auto"/>
          <w:u w:val="single"/>
        </w:rPr>
        <w:t xml:space="preserve">) </w:t>
      </w:r>
      <w:r w:rsidR="00524011" w:rsidRPr="00F5083F">
        <w:rPr>
          <w:color w:val="auto"/>
          <w:u w:val="single"/>
        </w:rPr>
        <w:t>"</w:t>
      </w:r>
      <w:r w:rsidR="00D904A9" w:rsidRPr="00F5083F">
        <w:rPr>
          <w:color w:val="auto"/>
          <w:u w:val="single"/>
        </w:rPr>
        <w:t>Manufacturer</w:t>
      </w:r>
      <w:r w:rsidR="00524011" w:rsidRPr="00F5083F">
        <w:rPr>
          <w:color w:val="auto"/>
          <w:u w:val="single"/>
        </w:rPr>
        <w:t>"</w:t>
      </w:r>
      <w:r w:rsidR="00D904A9" w:rsidRPr="00F5083F">
        <w:rPr>
          <w:color w:val="auto"/>
          <w:u w:val="single"/>
        </w:rPr>
        <w:t xml:space="preserve"> means any entity engaged in the business of manufacturing; </w:t>
      </w:r>
    </w:p>
    <w:p w14:paraId="39B4572F" w14:textId="06560D8E" w:rsidR="00D904A9" w:rsidRPr="00F5083F" w:rsidRDefault="00D904A9" w:rsidP="00F56A94">
      <w:pPr>
        <w:pStyle w:val="SectionBody"/>
        <w:rPr>
          <w:color w:val="auto"/>
          <w:u w:val="single"/>
        </w:rPr>
      </w:pPr>
      <w:r w:rsidRPr="00F5083F">
        <w:rPr>
          <w:color w:val="auto"/>
          <w:u w:val="single"/>
        </w:rPr>
        <w:t>(</w:t>
      </w:r>
      <w:r w:rsidR="0013009E" w:rsidRPr="00F5083F">
        <w:rPr>
          <w:color w:val="auto"/>
          <w:u w:val="single"/>
        </w:rPr>
        <w:t>7</w:t>
      </w:r>
      <w:r w:rsidRPr="00F5083F">
        <w:rPr>
          <w:color w:val="auto"/>
          <w:u w:val="single"/>
        </w:rPr>
        <w:t xml:space="preserve">) </w:t>
      </w:r>
      <w:r w:rsidR="00524011" w:rsidRPr="00F5083F">
        <w:rPr>
          <w:color w:val="auto"/>
          <w:u w:val="single"/>
        </w:rPr>
        <w:t>"</w:t>
      </w:r>
      <w:r w:rsidRPr="00F5083F">
        <w:rPr>
          <w:color w:val="auto"/>
          <w:u w:val="single"/>
        </w:rPr>
        <w:t>Manufacturing</w:t>
      </w:r>
      <w:r w:rsidR="00524011" w:rsidRPr="00F5083F">
        <w:rPr>
          <w:color w:val="auto"/>
          <w:u w:val="single"/>
        </w:rPr>
        <w:t>"</w:t>
      </w:r>
      <w:r w:rsidRPr="00F5083F">
        <w:rPr>
          <w:color w:val="auto"/>
          <w:u w:val="single"/>
        </w:rPr>
        <w:t xml:space="preserve"> means any business activity classified as having a sector identifier, consisting of the first two digits of the six-digit North American Industry Classification System code number of 31, 32, or 33</w:t>
      </w:r>
      <w:r w:rsidR="002438DA" w:rsidRPr="00F5083F">
        <w:rPr>
          <w:color w:val="auto"/>
          <w:u w:val="single"/>
        </w:rPr>
        <w:t>; and</w:t>
      </w:r>
    </w:p>
    <w:p w14:paraId="15C76B6F" w14:textId="17712122" w:rsidR="002438DA" w:rsidRPr="00F5083F" w:rsidRDefault="002438DA" w:rsidP="00F56A94">
      <w:pPr>
        <w:pStyle w:val="SectionBody"/>
        <w:rPr>
          <w:color w:val="auto"/>
          <w:u w:val="single"/>
        </w:rPr>
      </w:pPr>
      <w:r w:rsidRPr="00F5083F">
        <w:rPr>
          <w:color w:val="auto"/>
          <w:u w:val="single"/>
        </w:rPr>
        <w:t>(</w:t>
      </w:r>
      <w:r w:rsidR="0013009E" w:rsidRPr="00F5083F">
        <w:rPr>
          <w:color w:val="auto"/>
          <w:u w:val="single"/>
        </w:rPr>
        <w:t>8</w:t>
      </w:r>
      <w:r w:rsidRPr="00F5083F">
        <w:rPr>
          <w:color w:val="auto"/>
          <w:u w:val="single"/>
        </w:rPr>
        <w:t xml:space="preserve">) </w:t>
      </w:r>
      <w:r w:rsidR="00524011" w:rsidRPr="00F5083F">
        <w:rPr>
          <w:color w:val="auto"/>
          <w:u w:val="single"/>
        </w:rPr>
        <w:t>"</w:t>
      </w:r>
      <w:r w:rsidRPr="00F5083F">
        <w:rPr>
          <w:color w:val="auto"/>
          <w:u w:val="single"/>
        </w:rPr>
        <w:t>Priority areas</w:t>
      </w:r>
      <w:r w:rsidR="00524011" w:rsidRPr="00F5083F">
        <w:rPr>
          <w:color w:val="auto"/>
          <w:u w:val="single"/>
        </w:rPr>
        <w:t>"</w:t>
      </w:r>
      <w:r w:rsidRPr="00F5083F">
        <w:rPr>
          <w:color w:val="auto"/>
          <w:u w:val="single"/>
        </w:rPr>
        <w:t xml:space="preserve"> means </w:t>
      </w:r>
      <w:r w:rsidR="00DC0123" w:rsidRPr="00F5083F">
        <w:rPr>
          <w:color w:val="auto"/>
          <w:u w:val="single"/>
        </w:rPr>
        <w:t xml:space="preserve">underserved areas and energy transition areas in the </w:t>
      </w:r>
      <w:r w:rsidR="004B3E6F" w:rsidRPr="00F5083F">
        <w:rPr>
          <w:color w:val="auto"/>
          <w:u w:val="single"/>
        </w:rPr>
        <w:t>s</w:t>
      </w:r>
      <w:r w:rsidR="00DC0123" w:rsidRPr="00F5083F">
        <w:rPr>
          <w:color w:val="auto"/>
          <w:u w:val="single"/>
        </w:rPr>
        <w:t>tate.</w:t>
      </w:r>
    </w:p>
    <w:p w14:paraId="3358F28B" w14:textId="77777777" w:rsidR="00BD1473" w:rsidRPr="00F5083F" w:rsidRDefault="00BD1473" w:rsidP="00BD1473">
      <w:pPr>
        <w:pStyle w:val="SectionHeading"/>
        <w:rPr>
          <w:color w:val="auto"/>
          <w:u w:val="single"/>
        </w:rPr>
        <w:sectPr w:rsidR="00BD1473" w:rsidRPr="00F5083F" w:rsidSect="00F85505">
          <w:type w:val="continuous"/>
          <w:pgSz w:w="12240" w:h="15840" w:code="1"/>
          <w:pgMar w:top="1440" w:right="1440" w:bottom="1440" w:left="1440" w:header="720" w:footer="720" w:gutter="0"/>
          <w:lnNumType w:countBy="1" w:restart="newSection"/>
          <w:cols w:space="720"/>
          <w:docGrid w:linePitch="360"/>
        </w:sectPr>
      </w:pPr>
    </w:p>
    <w:p w14:paraId="07731664" w14:textId="77777777" w:rsidR="00982DC9" w:rsidRPr="00F5083F" w:rsidRDefault="00423938" w:rsidP="00BD1473">
      <w:pPr>
        <w:pStyle w:val="SectionHeading"/>
        <w:rPr>
          <w:color w:val="auto"/>
          <w:u w:val="single"/>
        </w:rPr>
        <w:sectPr w:rsidR="00982DC9" w:rsidRPr="00F5083F" w:rsidSect="00F85505">
          <w:type w:val="continuous"/>
          <w:pgSz w:w="12240" w:h="15840" w:code="1"/>
          <w:pgMar w:top="1440" w:right="1440" w:bottom="1440" w:left="1440" w:header="720" w:footer="720" w:gutter="0"/>
          <w:lnNumType w:countBy="1" w:restart="newSection"/>
          <w:cols w:space="720"/>
          <w:docGrid w:linePitch="360"/>
        </w:sectPr>
      </w:pPr>
      <w:r w:rsidRPr="00F5083F">
        <w:rPr>
          <w:color w:val="auto"/>
          <w:u w:val="single"/>
        </w:rPr>
        <w:t>§11-13</w:t>
      </w:r>
      <w:r w:rsidR="00982DC9" w:rsidRPr="00F5083F">
        <w:rPr>
          <w:color w:val="auto"/>
          <w:u w:val="single"/>
        </w:rPr>
        <w:t>NN</w:t>
      </w:r>
      <w:r w:rsidRPr="00F5083F">
        <w:rPr>
          <w:color w:val="auto"/>
          <w:u w:val="single"/>
        </w:rPr>
        <w:t xml:space="preserve">-2. </w:t>
      </w:r>
      <w:r w:rsidR="0013009E" w:rsidRPr="00F5083F">
        <w:rPr>
          <w:color w:val="auto"/>
          <w:u w:val="single"/>
        </w:rPr>
        <w:t>Tier 1 eligibility, credits, and exemptions.</w:t>
      </w:r>
    </w:p>
    <w:p w14:paraId="3707ACC7" w14:textId="2F42A4EE" w:rsidR="00F56A94" w:rsidRPr="00F5083F" w:rsidRDefault="000E6A17" w:rsidP="00BD1473">
      <w:pPr>
        <w:pStyle w:val="SectionBody"/>
        <w:rPr>
          <w:color w:val="auto"/>
          <w:u w:val="single"/>
        </w:rPr>
      </w:pPr>
      <w:r w:rsidRPr="00F5083F">
        <w:rPr>
          <w:color w:val="auto"/>
          <w:u w:val="single"/>
        </w:rPr>
        <w:t xml:space="preserve">(a) </w:t>
      </w:r>
      <w:r w:rsidR="002D6F6F" w:rsidRPr="00F5083F">
        <w:rPr>
          <w:color w:val="auto"/>
          <w:u w:val="single"/>
        </w:rPr>
        <w:t xml:space="preserve">Any </w:t>
      </w:r>
      <w:r w:rsidR="0013009E" w:rsidRPr="00F5083F">
        <w:rPr>
          <w:color w:val="auto"/>
          <w:u w:val="single"/>
        </w:rPr>
        <w:t>electric vehicle (</w:t>
      </w:r>
      <w:r w:rsidR="00524011" w:rsidRPr="00F5083F">
        <w:rPr>
          <w:color w:val="auto"/>
          <w:u w:val="single"/>
        </w:rPr>
        <w:t>"</w:t>
      </w:r>
      <w:r w:rsidR="002D6F6F" w:rsidRPr="00F5083F">
        <w:rPr>
          <w:color w:val="auto"/>
          <w:u w:val="single"/>
        </w:rPr>
        <w:t>EV</w:t>
      </w:r>
      <w:r w:rsidR="00524011" w:rsidRPr="00F5083F">
        <w:rPr>
          <w:color w:val="auto"/>
          <w:u w:val="single"/>
        </w:rPr>
        <w:t>"</w:t>
      </w:r>
      <w:r w:rsidR="0013009E" w:rsidRPr="00F5083F">
        <w:rPr>
          <w:color w:val="auto"/>
          <w:u w:val="single"/>
        </w:rPr>
        <w:t>)</w:t>
      </w:r>
      <w:r w:rsidR="002D6F6F" w:rsidRPr="00F5083F">
        <w:rPr>
          <w:color w:val="auto"/>
          <w:u w:val="single"/>
        </w:rPr>
        <w:t xml:space="preserve"> manufacturers, EV component part manufacturers, </w:t>
      </w:r>
      <w:r w:rsidR="00E17215" w:rsidRPr="00F5083F">
        <w:rPr>
          <w:color w:val="auto"/>
          <w:u w:val="single"/>
        </w:rPr>
        <w:t xml:space="preserve">or </w:t>
      </w:r>
      <w:r w:rsidR="002D6F6F" w:rsidRPr="00F5083F">
        <w:rPr>
          <w:color w:val="auto"/>
          <w:u w:val="single"/>
        </w:rPr>
        <w:t xml:space="preserve">EV power supply equipment manufacturers that </w:t>
      </w:r>
      <w:r w:rsidR="00E304CE" w:rsidRPr="00F5083F">
        <w:rPr>
          <w:color w:val="auto"/>
          <w:u w:val="single"/>
        </w:rPr>
        <w:t>invest</w:t>
      </w:r>
      <w:r w:rsidR="002D6F6F" w:rsidRPr="00F5083F">
        <w:rPr>
          <w:color w:val="auto"/>
          <w:u w:val="single"/>
        </w:rPr>
        <w:t xml:space="preserve"> </w:t>
      </w:r>
      <w:r w:rsidR="00E17215" w:rsidRPr="00F5083F">
        <w:rPr>
          <w:color w:val="auto"/>
          <w:u w:val="single"/>
        </w:rPr>
        <w:t xml:space="preserve">more than </w:t>
      </w:r>
      <w:r w:rsidR="002D6F6F" w:rsidRPr="00F5083F">
        <w:rPr>
          <w:color w:val="auto"/>
          <w:u w:val="single"/>
        </w:rPr>
        <w:t>$20</w:t>
      </w:r>
      <w:r w:rsidR="00C73919" w:rsidRPr="00F5083F">
        <w:rPr>
          <w:color w:val="auto"/>
          <w:u w:val="single"/>
        </w:rPr>
        <w:t xml:space="preserve"> million</w:t>
      </w:r>
      <w:r w:rsidR="002D6F6F" w:rsidRPr="00F5083F">
        <w:rPr>
          <w:color w:val="auto"/>
          <w:u w:val="single"/>
        </w:rPr>
        <w:t xml:space="preserve"> in capital investments </w:t>
      </w:r>
      <w:r w:rsidR="00E17215" w:rsidRPr="00F5083F">
        <w:rPr>
          <w:color w:val="auto"/>
          <w:u w:val="single"/>
        </w:rPr>
        <w:t xml:space="preserve">or </w:t>
      </w:r>
      <w:r w:rsidR="002D6F6F" w:rsidRPr="00F5083F">
        <w:rPr>
          <w:color w:val="auto"/>
          <w:u w:val="single"/>
        </w:rPr>
        <w:t>create</w:t>
      </w:r>
      <w:r w:rsidR="00E17215" w:rsidRPr="00F5083F">
        <w:rPr>
          <w:color w:val="auto"/>
          <w:u w:val="single"/>
        </w:rPr>
        <w:t>s</w:t>
      </w:r>
      <w:r w:rsidR="002D6F6F" w:rsidRPr="00F5083F">
        <w:rPr>
          <w:color w:val="auto"/>
          <w:u w:val="single"/>
        </w:rPr>
        <w:t xml:space="preserve"> </w:t>
      </w:r>
      <w:r w:rsidR="00C73919" w:rsidRPr="00F5083F">
        <w:rPr>
          <w:color w:val="auto"/>
          <w:u w:val="single"/>
        </w:rPr>
        <w:t xml:space="preserve">more than </w:t>
      </w:r>
      <w:r w:rsidR="00E17215" w:rsidRPr="00F5083F">
        <w:rPr>
          <w:color w:val="auto"/>
          <w:u w:val="single"/>
        </w:rPr>
        <w:t xml:space="preserve">100 </w:t>
      </w:r>
      <w:r w:rsidR="002D6F6F" w:rsidRPr="00F5083F">
        <w:rPr>
          <w:color w:val="auto"/>
          <w:u w:val="single"/>
        </w:rPr>
        <w:t xml:space="preserve">new jobs within </w:t>
      </w:r>
      <w:r w:rsidR="00A057AE" w:rsidRPr="00F5083F">
        <w:rPr>
          <w:color w:val="auto"/>
          <w:u w:val="single"/>
        </w:rPr>
        <w:t>four</w:t>
      </w:r>
      <w:r w:rsidR="002D6F6F" w:rsidRPr="00F5083F">
        <w:rPr>
          <w:color w:val="auto"/>
          <w:u w:val="single"/>
        </w:rPr>
        <w:t xml:space="preserve"> years </w:t>
      </w:r>
      <w:r w:rsidR="0013009E" w:rsidRPr="00F5083F">
        <w:rPr>
          <w:color w:val="auto"/>
          <w:u w:val="single"/>
        </w:rPr>
        <w:t>shall be</w:t>
      </w:r>
      <w:r w:rsidR="002438DA" w:rsidRPr="00F5083F">
        <w:rPr>
          <w:color w:val="auto"/>
          <w:u w:val="single"/>
        </w:rPr>
        <w:t xml:space="preserve"> eligible to receive a tax credit equal </w:t>
      </w:r>
      <w:r w:rsidR="00E17215" w:rsidRPr="00F5083F">
        <w:rPr>
          <w:color w:val="auto"/>
          <w:u w:val="single"/>
        </w:rPr>
        <w:t>of</w:t>
      </w:r>
      <w:r w:rsidR="002438DA" w:rsidRPr="00F5083F">
        <w:rPr>
          <w:color w:val="auto"/>
          <w:u w:val="single"/>
        </w:rPr>
        <w:t xml:space="preserve"> 75</w:t>
      </w:r>
      <w:r w:rsidR="00AD1F31" w:rsidRPr="00F5083F">
        <w:rPr>
          <w:color w:val="auto"/>
          <w:u w:val="single"/>
        </w:rPr>
        <w:t xml:space="preserve"> percent </w:t>
      </w:r>
      <w:r w:rsidR="002438DA" w:rsidRPr="00F5083F">
        <w:rPr>
          <w:color w:val="auto"/>
          <w:u w:val="single"/>
        </w:rPr>
        <w:t xml:space="preserve">of the income tax withholdings of new jobs created in the </w:t>
      </w:r>
      <w:r w:rsidR="004B3E6F" w:rsidRPr="00F5083F">
        <w:rPr>
          <w:color w:val="auto"/>
          <w:u w:val="single"/>
        </w:rPr>
        <w:t>s</w:t>
      </w:r>
      <w:r w:rsidR="002438DA" w:rsidRPr="00F5083F">
        <w:rPr>
          <w:color w:val="auto"/>
          <w:u w:val="single"/>
        </w:rPr>
        <w:t>tate.  This percentage increases to 100</w:t>
      </w:r>
      <w:r w:rsidR="00AD1F31" w:rsidRPr="00F5083F">
        <w:rPr>
          <w:color w:val="auto"/>
          <w:u w:val="single"/>
        </w:rPr>
        <w:t xml:space="preserve"> percent</w:t>
      </w:r>
      <w:r w:rsidR="002438DA" w:rsidRPr="00F5083F">
        <w:rPr>
          <w:color w:val="auto"/>
          <w:u w:val="single"/>
        </w:rPr>
        <w:t xml:space="preserve"> for projects that locate in priority areas. Recipients may elect to claim the credit against their obligation to remit employee withholding taxes to the West Virginia Tax Department.</w:t>
      </w:r>
    </w:p>
    <w:p w14:paraId="4DA194BA" w14:textId="2ABE190D" w:rsidR="000E6A17" w:rsidRPr="00F5083F" w:rsidRDefault="000E6A17" w:rsidP="00BD1473">
      <w:pPr>
        <w:pStyle w:val="SectionBody"/>
        <w:rPr>
          <w:color w:val="auto"/>
          <w:u w:val="single"/>
        </w:rPr>
      </w:pPr>
      <w:r w:rsidRPr="00F5083F">
        <w:rPr>
          <w:color w:val="auto"/>
          <w:u w:val="single"/>
        </w:rPr>
        <w:t xml:space="preserve">(b) If investment </w:t>
      </w:r>
      <w:r w:rsidR="00E17215" w:rsidRPr="00F5083F">
        <w:rPr>
          <w:color w:val="auto"/>
          <w:u w:val="single"/>
        </w:rPr>
        <w:t xml:space="preserve">or </w:t>
      </w:r>
      <w:r w:rsidRPr="00F5083F">
        <w:rPr>
          <w:color w:val="auto"/>
          <w:u w:val="single"/>
        </w:rPr>
        <w:t xml:space="preserve">new-job thresholds </w:t>
      </w:r>
      <w:r w:rsidR="00067791" w:rsidRPr="00F5083F">
        <w:rPr>
          <w:color w:val="auto"/>
          <w:u w:val="single"/>
        </w:rPr>
        <w:t xml:space="preserve">as defined in this </w:t>
      </w:r>
      <w:r w:rsidR="00E304CE" w:rsidRPr="00F5083F">
        <w:rPr>
          <w:color w:val="auto"/>
          <w:u w:val="single"/>
        </w:rPr>
        <w:t>section</w:t>
      </w:r>
      <w:r w:rsidR="00067791" w:rsidRPr="00F5083F">
        <w:rPr>
          <w:color w:val="auto"/>
          <w:u w:val="single"/>
        </w:rPr>
        <w:t xml:space="preserve"> </w:t>
      </w:r>
      <w:r w:rsidRPr="00F5083F">
        <w:rPr>
          <w:color w:val="auto"/>
          <w:u w:val="single"/>
        </w:rPr>
        <w:t xml:space="preserve">are met, </w:t>
      </w:r>
      <w:r w:rsidR="00A057AE" w:rsidRPr="00F5083F">
        <w:rPr>
          <w:color w:val="auto"/>
          <w:u w:val="single"/>
        </w:rPr>
        <w:t xml:space="preserve">an eligible recipient shall receive </w:t>
      </w:r>
      <w:r w:rsidRPr="00F5083F">
        <w:rPr>
          <w:color w:val="auto"/>
          <w:u w:val="single"/>
        </w:rPr>
        <w:t>a tax credit equal to 25</w:t>
      </w:r>
      <w:r w:rsidR="00AD1F31" w:rsidRPr="00F5083F">
        <w:rPr>
          <w:color w:val="auto"/>
          <w:u w:val="single"/>
        </w:rPr>
        <w:t xml:space="preserve"> percent</w:t>
      </w:r>
      <w:r w:rsidRPr="00F5083F">
        <w:rPr>
          <w:color w:val="auto"/>
          <w:u w:val="single"/>
        </w:rPr>
        <w:t xml:space="preserve"> of income tax withholding for retained jobs. This percentage increases to 50</w:t>
      </w:r>
      <w:r w:rsidR="00C73919" w:rsidRPr="00F5083F">
        <w:rPr>
          <w:color w:val="auto"/>
          <w:u w:val="single"/>
        </w:rPr>
        <w:t xml:space="preserve"> percent</w:t>
      </w:r>
      <w:r w:rsidRPr="00F5083F">
        <w:rPr>
          <w:color w:val="auto"/>
          <w:u w:val="single"/>
        </w:rPr>
        <w:t xml:space="preserve"> for projects that locate in priority areas. Recipients may elect to claim the credit against their obligation to remit employee withholding taxes to the West Virginia Tax Department.</w:t>
      </w:r>
    </w:p>
    <w:p w14:paraId="56C569F5" w14:textId="59D3D25A" w:rsidR="00067791" w:rsidRPr="00F5083F" w:rsidRDefault="00067791" w:rsidP="00BD1473">
      <w:pPr>
        <w:pStyle w:val="SectionBody"/>
        <w:rPr>
          <w:color w:val="auto"/>
          <w:u w:val="single"/>
        </w:rPr>
      </w:pPr>
      <w:r w:rsidRPr="00F5083F">
        <w:rPr>
          <w:color w:val="auto"/>
          <w:u w:val="single"/>
        </w:rPr>
        <w:t xml:space="preserve">(c) </w:t>
      </w:r>
      <w:r w:rsidR="00B4730F" w:rsidRPr="00F5083F">
        <w:rPr>
          <w:color w:val="auto"/>
          <w:u w:val="single"/>
        </w:rPr>
        <w:t>If investment or new-job thresholds as defined in this section are met, an eligible recipient shall receive a</w:t>
      </w:r>
      <w:r w:rsidRPr="00F5083F">
        <w:rPr>
          <w:color w:val="auto"/>
          <w:u w:val="single"/>
        </w:rPr>
        <w:t xml:space="preserve"> non-refundable tax credit equal to 10</w:t>
      </w:r>
      <w:r w:rsidR="00AD1F31" w:rsidRPr="00F5083F">
        <w:rPr>
          <w:color w:val="auto"/>
          <w:u w:val="single"/>
        </w:rPr>
        <w:t xml:space="preserve"> percent</w:t>
      </w:r>
      <w:r w:rsidRPr="00F5083F">
        <w:rPr>
          <w:color w:val="auto"/>
          <w:u w:val="single"/>
        </w:rPr>
        <w:t xml:space="preserve"> of eligible training costs for full-time new and retained employee positions directly related to the business activity for which a tax credit is available under this </w:t>
      </w:r>
      <w:r w:rsidR="00E304CE" w:rsidRPr="00F5083F">
        <w:rPr>
          <w:color w:val="auto"/>
          <w:u w:val="single"/>
        </w:rPr>
        <w:t>section</w:t>
      </w:r>
      <w:r w:rsidRPr="00F5083F">
        <w:rPr>
          <w:color w:val="auto"/>
          <w:u w:val="single"/>
        </w:rPr>
        <w:t>.</w:t>
      </w:r>
    </w:p>
    <w:p w14:paraId="4C6E4083" w14:textId="057EF80B" w:rsidR="00067791" w:rsidRPr="00F5083F" w:rsidRDefault="00067791" w:rsidP="00BD1473">
      <w:pPr>
        <w:pStyle w:val="SectionBody"/>
        <w:rPr>
          <w:color w:val="auto"/>
          <w:u w:val="single"/>
        </w:rPr>
      </w:pPr>
      <w:r w:rsidRPr="00F5083F">
        <w:rPr>
          <w:color w:val="auto"/>
          <w:u w:val="single"/>
        </w:rPr>
        <w:t xml:space="preserve">(1) Qualifying credits are costs incurred to upgrade the technological skills of </w:t>
      </w:r>
      <w:r w:rsidR="002E6038" w:rsidRPr="00F5083F">
        <w:rPr>
          <w:color w:val="auto"/>
          <w:u w:val="single"/>
        </w:rPr>
        <w:t>f</w:t>
      </w:r>
      <w:r w:rsidRPr="00F5083F">
        <w:rPr>
          <w:color w:val="auto"/>
          <w:u w:val="single"/>
        </w:rPr>
        <w:t>ull-</w:t>
      </w:r>
      <w:r w:rsidR="002E6038" w:rsidRPr="00F5083F">
        <w:rPr>
          <w:color w:val="auto"/>
          <w:u w:val="single"/>
        </w:rPr>
        <w:t>t</w:t>
      </w:r>
      <w:r w:rsidRPr="00F5083F">
        <w:rPr>
          <w:color w:val="auto"/>
          <w:u w:val="single"/>
        </w:rPr>
        <w:t xml:space="preserve">ime </w:t>
      </w:r>
      <w:r w:rsidR="002E6038" w:rsidRPr="00F5083F">
        <w:rPr>
          <w:color w:val="auto"/>
          <w:u w:val="single"/>
        </w:rPr>
        <w:t>e</w:t>
      </w:r>
      <w:r w:rsidRPr="00F5083F">
        <w:rPr>
          <w:color w:val="auto"/>
          <w:u w:val="single"/>
        </w:rPr>
        <w:t>mployees in West Virginia and include:</w:t>
      </w:r>
    </w:p>
    <w:p w14:paraId="4E618C4F" w14:textId="32C81AED" w:rsidR="00067791" w:rsidRPr="00F5083F" w:rsidRDefault="00067791" w:rsidP="00BD1473">
      <w:pPr>
        <w:pStyle w:val="SectionBody"/>
        <w:rPr>
          <w:color w:val="auto"/>
          <w:u w:val="single"/>
        </w:rPr>
      </w:pPr>
      <w:r w:rsidRPr="00F5083F">
        <w:rPr>
          <w:color w:val="auto"/>
          <w:u w:val="single"/>
        </w:rPr>
        <w:t>(A) Curriculum development;</w:t>
      </w:r>
    </w:p>
    <w:p w14:paraId="256D0957" w14:textId="7C3D6030" w:rsidR="00067791" w:rsidRPr="00F5083F" w:rsidRDefault="00067791" w:rsidP="00BD1473">
      <w:pPr>
        <w:pStyle w:val="SectionBody"/>
        <w:rPr>
          <w:color w:val="auto"/>
          <w:u w:val="single"/>
        </w:rPr>
      </w:pPr>
      <w:r w:rsidRPr="00F5083F">
        <w:rPr>
          <w:color w:val="auto"/>
          <w:u w:val="single"/>
        </w:rPr>
        <w:t>(B) Training materials;</w:t>
      </w:r>
    </w:p>
    <w:p w14:paraId="12AE63F6" w14:textId="5433CA80" w:rsidR="00067791" w:rsidRPr="00F5083F" w:rsidRDefault="00067791" w:rsidP="00BD1473">
      <w:pPr>
        <w:pStyle w:val="SectionBody"/>
        <w:rPr>
          <w:color w:val="auto"/>
          <w:u w:val="single"/>
        </w:rPr>
      </w:pPr>
      <w:r w:rsidRPr="00F5083F">
        <w:rPr>
          <w:color w:val="auto"/>
          <w:u w:val="single"/>
        </w:rPr>
        <w:lastRenderedPageBreak/>
        <w:t xml:space="preserve">(C) </w:t>
      </w:r>
      <w:r w:rsidR="00002748" w:rsidRPr="00F5083F">
        <w:rPr>
          <w:color w:val="auto"/>
          <w:u w:val="single"/>
        </w:rPr>
        <w:t>Trainee domestic travel expenses;</w:t>
      </w:r>
    </w:p>
    <w:p w14:paraId="61EC829D" w14:textId="34361B13" w:rsidR="00002748" w:rsidRPr="00F5083F" w:rsidRDefault="00002748" w:rsidP="00BD1473">
      <w:pPr>
        <w:pStyle w:val="SectionBody"/>
        <w:rPr>
          <w:color w:val="auto"/>
          <w:u w:val="single"/>
        </w:rPr>
      </w:pPr>
      <w:r w:rsidRPr="00F5083F">
        <w:rPr>
          <w:color w:val="auto"/>
          <w:u w:val="single"/>
        </w:rPr>
        <w:t>(D) Costs associated with hiring and retaining an instructor;</w:t>
      </w:r>
    </w:p>
    <w:p w14:paraId="1AB96EB6" w14:textId="7BBE5EAB" w:rsidR="00002748" w:rsidRPr="00F5083F" w:rsidRDefault="00002748" w:rsidP="00BD1473">
      <w:pPr>
        <w:pStyle w:val="SectionBody"/>
        <w:rPr>
          <w:color w:val="auto"/>
          <w:u w:val="single"/>
        </w:rPr>
      </w:pPr>
      <w:r w:rsidRPr="00F5083F">
        <w:rPr>
          <w:color w:val="auto"/>
          <w:u w:val="single"/>
        </w:rPr>
        <w:t>(E) Rent;</w:t>
      </w:r>
    </w:p>
    <w:p w14:paraId="373DA60D" w14:textId="5CC8AD22" w:rsidR="00002748" w:rsidRPr="00F5083F" w:rsidRDefault="00002748" w:rsidP="00BD1473">
      <w:pPr>
        <w:pStyle w:val="SectionBody"/>
        <w:rPr>
          <w:color w:val="auto"/>
          <w:u w:val="single"/>
        </w:rPr>
      </w:pPr>
      <w:r w:rsidRPr="00F5083F">
        <w:rPr>
          <w:color w:val="auto"/>
          <w:u w:val="single"/>
        </w:rPr>
        <w:t>(F) Purchase or lease of training equipment; and</w:t>
      </w:r>
    </w:p>
    <w:p w14:paraId="7ED5EEFA" w14:textId="1C092E9A" w:rsidR="00002748" w:rsidRPr="00F5083F" w:rsidRDefault="00002748" w:rsidP="00BD1473">
      <w:pPr>
        <w:pStyle w:val="SectionBody"/>
        <w:rPr>
          <w:color w:val="auto"/>
          <w:u w:val="single"/>
        </w:rPr>
      </w:pPr>
      <w:r w:rsidRPr="00F5083F">
        <w:rPr>
          <w:color w:val="auto"/>
          <w:u w:val="single"/>
        </w:rPr>
        <w:t>(G) Other usual and customary training costs.</w:t>
      </w:r>
    </w:p>
    <w:p w14:paraId="274D873D" w14:textId="67643C6B" w:rsidR="00002748" w:rsidRPr="00F5083F" w:rsidRDefault="00002748" w:rsidP="00BD1473">
      <w:pPr>
        <w:pStyle w:val="SectionBody"/>
        <w:rPr>
          <w:color w:val="auto"/>
          <w:u w:val="single"/>
        </w:rPr>
      </w:pPr>
      <w:r w:rsidRPr="00F5083F">
        <w:rPr>
          <w:color w:val="auto"/>
          <w:u w:val="single"/>
        </w:rPr>
        <w:t>(2) The credit available for training costs increases to 25</w:t>
      </w:r>
      <w:r w:rsidR="00AD1F31" w:rsidRPr="00F5083F">
        <w:rPr>
          <w:color w:val="auto"/>
          <w:u w:val="single"/>
        </w:rPr>
        <w:t xml:space="preserve"> percent</w:t>
      </w:r>
      <w:r w:rsidRPr="00F5083F">
        <w:rPr>
          <w:color w:val="auto"/>
          <w:u w:val="single"/>
        </w:rPr>
        <w:t xml:space="preserve"> of eligible training costs for:</w:t>
      </w:r>
    </w:p>
    <w:p w14:paraId="4EC7AB89" w14:textId="18D3B48E" w:rsidR="00002748" w:rsidRPr="00F5083F" w:rsidRDefault="00002748" w:rsidP="00BD1473">
      <w:pPr>
        <w:pStyle w:val="SectionBody"/>
        <w:rPr>
          <w:color w:val="auto"/>
          <w:u w:val="single"/>
        </w:rPr>
      </w:pPr>
      <w:r w:rsidRPr="00F5083F">
        <w:rPr>
          <w:color w:val="auto"/>
          <w:u w:val="single"/>
        </w:rPr>
        <w:t xml:space="preserve">(A) Training of new employees that have graduated from an institution of higher education in the </w:t>
      </w:r>
      <w:r w:rsidR="004B3E6F" w:rsidRPr="00F5083F">
        <w:rPr>
          <w:color w:val="auto"/>
          <w:u w:val="single"/>
        </w:rPr>
        <w:t>s</w:t>
      </w:r>
      <w:r w:rsidRPr="00F5083F">
        <w:rPr>
          <w:color w:val="auto"/>
          <w:u w:val="single"/>
        </w:rPr>
        <w:t>tate within the past two years;</w:t>
      </w:r>
    </w:p>
    <w:p w14:paraId="44D8F398" w14:textId="2A503F52" w:rsidR="00002748" w:rsidRPr="00F5083F" w:rsidRDefault="00002748" w:rsidP="00BD1473">
      <w:pPr>
        <w:pStyle w:val="SectionBody"/>
        <w:rPr>
          <w:color w:val="auto"/>
          <w:u w:val="single"/>
        </w:rPr>
      </w:pPr>
      <w:r w:rsidRPr="00F5083F">
        <w:rPr>
          <w:color w:val="auto"/>
          <w:u w:val="single"/>
        </w:rPr>
        <w:t xml:space="preserve">(B) Training performed by an institution of higher education located within the </w:t>
      </w:r>
      <w:r w:rsidR="004B3E6F" w:rsidRPr="00F5083F">
        <w:rPr>
          <w:color w:val="auto"/>
          <w:u w:val="single"/>
        </w:rPr>
        <w:t>s</w:t>
      </w:r>
      <w:r w:rsidRPr="00F5083F">
        <w:rPr>
          <w:color w:val="auto"/>
          <w:u w:val="single"/>
        </w:rPr>
        <w:t>tate; or</w:t>
      </w:r>
    </w:p>
    <w:p w14:paraId="3D2A7E38" w14:textId="732BAE4E" w:rsidR="00002748" w:rsidRPr="00F5083F" w:rsidRDefault="00002748" w:rsidP="00BD1473">
      <w:pPr>
        <w:pStyle w:val="SectionBody"/>
        <w:rPr>
          <w:color w:val="auto"/>
          <w:u w:val="single"/>
        </w:rPr>
      </w:pPr>
      <w:r w:rsidRPr="00F5083F">
        <w:rPr>
          <w:color w:val="auto"/>
          <w:u w:val="single"/>
        </w:rPr>
        <w:t>(C) Training costs related to a USDOL-certified apprenticeship.</w:t>
      </w:r>
    </w:p>
    <w:p w14:paraId="6DCAE0B1" w14:textId="62842983" w:rsidR="00002748" w:rsidRPr="00F5083F" w:rsidRDefault="00002748" w:rsidP="00BD1473">
      <w:pPr>
        <w:pStyle w:val="SectionBody"/>
        <w:rPr>
          <w:color w:val="auto"/>
          <w:u w:val="single"/>
        </w:rPr>
      </w:pPr>
      <w:r w:rsidRPr="00F5083F">
        <w:rPr>
          <w:color w:val="auto"/>
          <w:u w:val="single"/>
        </w:rPr>
        <w:t>(</w:t>
      </w:r>
      <w:r w:rsidR="004F02D5" w:rsidRPr="00F5083F">
        <w:rPr>
          <w:color w:val="auto"/>
          <w:u w:val="single"/>
        </w:rPr>
        <w:t xml:space="preserve">3) Training costs do not include costs associated with travel outside the United States unless the </w:t>
      </w:r>
      <w:r w:rsidR="002E6038" w:rsidRPr="00F5083F">
        <w:rPr>
          <w:color w:val="auto"/>
          <w:u w:val="single"/>
        </w:rPr>
        <w:t>t</w:t>
      </w:r>
      <w:r w:rsidR="004F02D5" w:rsidRPr="00F5083F">
        <w:rPr>
          <w:color w:val="auto"/>
          <w:u w:val="single"/>
        </w:rPr>
        <w:t xml:space="preserve">axpayer receives prior written approval for the travel by the </w:t>
      </w:r>
      <w:r w:rsidR="002E6038" w:rsidRPr="00F5083F">
        <w:rPr>
          <w:color w:val="auto"/>
          <w:u w:val="single"/>
        </w:rPr>
        <w:t>d</w:t>
      </w:r>
      <w:r w:rsidR="004F02D5" w:rsidRPr="00F5083F">
        <w:rPr>
          <w:color w:val="auto"/>
          <w:u w:val="single"/>
        </w:rPr>
        <w:t xml:space="preserve">irector based on a showing of substantial need or other proof the training is not reasonably available within the United States, wages and fringe benefits of employees during periods of training, or administrative cost related to </w:t>
      </w:r>
      <w:r w:rsidR="002E6038" w:rsidRPr="00F5083F">
        <w:rPr>
          <w:color w:val="auto"/>
          <w:u w:val="single"/>
        </w:rPr>
        <w:t>f</w:t>
      </w:r>
      <w:r w:rsidR="004F02D5" w:rsidRPr="00F5083F">
        <w:rPr>
          <w:color w:val="auto"/>
          <w:u w:val="single"/>
        </w:rPr>
        <w:t>ull-</w:t>
      </w:r>
      <w:r w:rsidR="002E6038" w:rsidRPr="00F5083F">
        <w:rPr>
          <w:color w:val="auto"/>
          <w:u w:val="single"/>
        </w:rPr>
        <w:t>t</w:t>
      </w:r>
      <w:r w:rsidR="004F02D5" w:rsidRPr="00F5083F">
        <w:rPr>
          <w:color w:val="auto"/>
          <w:u w:val="single"/>
        </w:rPr>
        <w:t xml:space="preserve">ime </w:t>
      </w:r>
      <w:r w:rsidR="002E6038" w:rsidRPr="00F5083F">
        <w:rPr>
          <w:color w:val="auto"/>
          <w:u w:val="single"/>
        </w:rPr>
        <w:t>e</w:t>
      </w:r>
      <w:r w:rsidR="004F02D5" w:rsidRPr="00F5083F">
        <w:rPr>
          <w:color w:val="auto"/>
          <w:u w:val="single"/>
        </w:rPr>
        <w:t xml:space="preserve">mployees of the </w:t>
      </w:r>
      <w:r w:rsidR="002E6038" w:rsidRPr="00F5083F">
        <w:rPr>
          <w:color w:val="auto"/>
          <w:u w:val="single"/>
        </w:rPr>
        <w:t>t</w:t>
      </w:r>
      <w:r w:rsidR="004F02D5" w:rsidRPr="00F5083F">
        <w:rPr>
          <w:color w:val="auto"/>
          <w:u w:val="single"/>
        </w:rPr>
        <w:t>axpayer.</w:t>
      </w:r>
    </w:p>
    <w:p w14:paraId="19CC4B54" w14:textId="53B4ADB7" w:rsidR="004F02D5" w:rsidRPr="00F5083F" w:rsidRDefault="004F02D5" w:rsidP="00BD1473">
      <w:pPr>
        <w:pStyle w:val="SectionBody"/>
        <w:rPr>
          <w:color w:val="auto"/>
          <w:u w:val="single"/>
        </w:rPr>
      </w:pPr>
      <w:r w:rsidRPr="00F5083F">
        <w:rPr>
          <w:color w:val="auto"/>
          <w:u w:val="single"/>
        </w:rPr>
        <w:t>(d) A non-refundable income tax credit equal to 50</w:t>
      </w:r>
      <w:r w:rsidR="00AD1F31" w:rsidRPr="00F5083F">
        <w:rPr>
          <w:color w:val="auto"/>
          <w:u w:val="single"/>
        </w:rPr>
        <w:t xml:space="preserve"> percent</w:t>
      </w:r>
      <w:r w:rsidRPr="00F5083F">
        <w:rPr>
          <w:color w:val="auto"/>
          <w:u w:val="single"/>
        </w:rPr>
        <w:t xml:space="preserve"> of the amount of incremental income tax attributable to the construction wages paid in connection with construction of the project facilities. This percentage increases to 75</w:t>
      </w:r>
      <w:r w:rsidR="00AD1F31" w:rsidRPr="00F5083F">
        <w:rPr>
          <w:color w:val="auto"/>
          <w:u w:val="single"/>
        </w:rPr>
        <w:t xml:space="preserve"> percent</w:t>
      </w:r>
      <w:r w:rsidRPr="00F5083F">
        <w:rPr>
          <w:color w:val="auto"/>
          <w:u w:val="single"/>
        </w:rPr>
        <w:t xml:space="preserve"> for projects that locate in priority areas, as described below.</w:t>
      </w:r>
    </w:p>
    <w:p w14:paraId="57A55EEE" w14:textId="55231AD6" w:rsidR="004F02D5" w:rsidRPr="00F5083F" w:rsidRDefault="004F02D5" w:rsidP="00BD1473">
      <w:pPr>
        <w:pStyle w:val="SectionBody"/>
        <w:rPr>
          <w:color w:val="auto"/>
          <w:u w:val="single"/>
        </w:rPr>
      </w:pPr>
      <w:r w:rsidRPr="00F5083F">
        <w:rPr>
          <w:color w:val="auto"/>
          <w:u w:val="single"/>
        </w:rPr>
        <w:t>(e) No manufacturer may benefit from any of the tax credits in this section for more than 10 years.</w:t>
      </w:r>
    </w:p>
    <w:p w14:paraId="2CE446FE" w14:textId="77777777" w:rsidR="00BD1473" w:rsidRPr="00F5083F" w:rsidRDefault="00BD1473" w:rsidP="00BD1473">
      <w:pPr>
        <w:pStyle w:val="SectionHeading"/>
        <w:rPr>
          <w:color w:val="auto"/>
          <w:u w:val="single"/>
        </w:rPr>
        <w:sectPr w:rsidR="00BD1473" w:rsidRPr="00F5083F" w:rsidSect="00F85505">
          <w:type w:val="continuous"/>
          <w:pgSz w:w="12240" w:h="15840" w:code="1"/>
          <w:pgMar w:top="1440" w:right="1440" w:bottom="1440" w:left="1440" w:header="720" w:footer="720" w:gutter="0"/>
          <w:lnNumType w:countBy="1" w:restart="newSection"/>
          <w:cols w:space="720"/>
          <w:docGrid w:linePitch="360"/>
        </w:sectPr>
      </w:pPr>
    </w:p>
    <w:p w14:paraId="402B3EF3" w14:textId="77777777" w:rsidR="00982DC9" w:rsidRPr="00F5083F" w:rsidRDefault="004F02D5" w:rsidP="00BD1473">
      <w:pPr>
        <w:pStyle w:val="SectionHeading"/>
        <w:rPr>
          <w:color w:val="auto"/>
          <w:u w:val="single"/>
        </w:rPr>
        <w:sectPr w:rsidR="00982DC9" w:rsidRPr="00F5083F" w:rsidSect="00F85505">
          <w:type w:val="continuous"/>
          <w:pgSz w:w="12240" w:h="15840" w:code="1"/>
          <w:pgMar w:top="1440" w:right="1440" w:bottom="1440" w:left="1440" w:header="720" w:footer="720" w:gutter="0"/>
          <w:lnNumType w:countBy="1" w:restart="newSection"/>
          <w:cols w:space="720"/>
          <w:docGrid w:linePitch="360"/>
        </w:sectPr>
      </w:pPr>
      <w:r w:rsidRPr="00F5083F">
        <w:rPr>
          <w:color w:val="auto"/>
          <w:u w:val="single"/>
        </w:rPr>
        <w:t>§11-13</w:t>
      </w:r>
      <w:r w:rsidR="00982DC9" w:rsidRPr="00F5083F">
        <w:rPr>
          <w:color w:val="auto"/>
          <w:u w:val="single"/>
        </w:rPr>
        <w:t>NN</w:t>
      </w:r>
      <w:r w:rsidRPr="00F5083F">
        <w:rPr>
          <w:color w:val="auto"/>
          <w:u w:val="single"/>
        </w:rPr>
        <w:t>-3</w:t>
      </w:r>
      <w:r w:rsidR="00BD1473" w:rsidRPr="00F5083F">
        <w:rPr>
          <w:color w:val="auto"/>
          <w:u w:val="single"/>
        </w:rPr>
        <w:t>.</w:t>
      </w:r>
      <w:r w:rsidRPr="00F5083F">
        <w:rPr>
          <w:color w:val="auto"/>
          <w:u w:val="single"/>
        </w:rPr>
        <w:t xml:space="preserve"> </w:t>
      </w:r>
      <w:r w:rsidR="0013009E" w:rsidRPr="00F5083F">
        <w:rPr>
          <w:color w:val="auto"/>
          <w:u w:val="single"/>
        </w:rPr>
        <w:t>Tier 2 eligibility, credits, and exemptions.</w:t>
      </w:r>
    </w:p>
    <w:p w14:paraId="3EC973C3" w14:textId="42A3BE66" w:rsidR="004F02D5" w:rsidRPr="00F5083F" w:rsidRDefault="00E304CE" w:rsidP="00002748">
      <w:pPr>
        <w:pStyle w:val="SectionBody"/>
        <w:rPr>
          <w:color w:val="auto"/>
          <w:u w:val="single"/>
        </w:rPr>
      </w:pPr>
      <w:r w:rsidRPr="00F5083F">
        <w:rPr>
          <w:color w:val="auto"/>
          <w:u w:val="single"/>
        </w:rPr>
        <w:t xml:space="preserve">(a) Any </w:t>
      </w:r>
      <w:r w:rsidR="0013009E" w:rsidRPr="00F5083F">
        <w:rPr>
          <w:color w:val="auto"/>
          <w:u w:val="single"/>
        </w:rPr>
        <w:t>electric vehicle (</w:t>
      </w:r>
      <w:r w:rsidR="00524011" w:rsidRPr="00F5083F">
        <w:rPr>
          <w:color w:val="auto"/>
          <w:u w:val="single"/>
        </w:rPr>
        <w:t>"</w:t>
      </w:r>
      <w:r w:rsidRPr="00F5083F">
        <w:rPr>
          <w:color w:val="auto"/>
          <w:u w:val="single"/>
        </w:rPr>
        <w:t>EV</w:t>
      </w:r>
      <w:r w:rsidR="00524011" w:rsidRPr="00F5083F">
        <w:rPr>
          <w:color w:val="auto"/>
          <w:u w:val="single"/>
        </w:rPr>
        <w:t>"</w:t>
      </w:r>
      <w:r w:rsidR="0013009E" w:rsidRPr="00F5083F">
        <w:rPr>
          <w:color w:val="auto"/>
          <w:u w:val="single"/>
        </w:rPr>
        <w:t>)</w:t>
      </w:r>
      <w:r w:rsidRPr="00F5083F">
        <w:rPr>
          <w:color w:val="auto"/>
          <w:u w:val="single"/>
        </w:rPr>
        <w:t xml:space="preserve"> manufacturers that invest at least $1 billion in capital investments </w:t>
      </w:r>
      <w:r w:rsidR="00A057AE" w:rsidRPr="00F5083F">
        <w:rPr>
          <w:color w:val="auto"/>
          <w:u w:val="single"/>
        </w:rPr>
        <w:t>or</w:t>
      </w:r>
      <w:r w:rsidRPr="00F5083F">
        <w:rPr>
          <w:color w:val="auto"/>
          <w:u w:val="single"/>
        </w:rPr>
        <w:t xml:space="preserve"> create</w:t>
      </w:r>
      <w:r w:rsidR="00A057AE" w:rsidRPr="00F5083F">
        <w:rPr>
          <w:color w:val="auto"/>
          <w:u w:val="single"/>
        </w:rPr>
        <w:t>s</w:t>
      </w:r>
      <w:r w:rsidRPr="00F5083F">
        <w:rPr>
          <w:color w:val="auto"/>
          <w:u w:val="single"/>
        </w:rPr>
        <w:t xml:space="preserve"> </w:t>
      </w:r>
      <w:r w:rsidR="00A057AE" w:rsidRPr="00F5083F">
        <w:rPr>
          <w:color w:val="auto"/>
          <w:u w:val="single"/>
        </w:rPr>
        <w:t xml:space="preserve">more than </w:t>
      </w:r>
      <w:r w:rsidRPr="00F5083F">
        <w:rPr>
          <w:color w:val="auto"/>
          <w:u w:val="single"/>
        </w:rPr>
        <w:t xml:space="preserve">500 jobs within </w:t>
      </w:r>
      <w:r w:rsidR="00F017AA" w:rsidRPr="00F5083F">
        <w:rPr>
          <w:color w:val="auto"/>
          <w:u w:val="single"/>
        </w:rPr>
        <w:t>five</w:t>
      </w:r>
      <w:r w:rsidRPr="00F5083F">
        <w:rPr>
          <w:color w:val="auto"/>
          <w:u w:val="single"/>
        </w:rPr>
        <w:t xml:space="preserve"> years; any EV component part manufacturers that invests at least $200 million in capital investment </w:t>
      </w:r>
      <w:r w:rsidR="00A057AE" w:rsidRPr="00F5083F">
        <w:rPr>
          <w:color w:val="auto"/>
          <w:u w:val="single"/>
        </w:rPr>
        <w:t xml:space="preserve">or </w:t>
      </w:r>
      <w:r w:rsidRPr="00F5083F">
        <w:rPr>
          <w:color w:val="auto"/>
          <w:u w:val="single"/>
        </w:rPr>
        <w:t>create</w:t>
      </w:r>
      <w:r w:rsidR="00A057AE" w:rsidRPr="00F5083F">
        <w:rPr>
          <w:color w:val="auto"/>
          <w:u w:val="single"/>
        </w:rPr>
        <w:t>s</w:t>
      </w:r>
      <w:r w:rsidRPr="00F5083F">
        <w:rPr>
          <w:color w:val="auto"/>
          <w:u w:val="single"/>
        </w:rPr>
        <w:t xml:space="preserve"> </w:t>
      </w:r>
      <w:r w:rsidR="00A057AE" w:rsidRPr="00F5083F">
        <w:rPr>
          <w:color w:val="auto"/>
          <w:u w:val="single"/>
        </w:rPr>
        <w:t>more than</w:t>
      </w:r>
      <w:r w:rsidRPr="00F5083F">
        <w:rPr>
          <w:color w:val="auto"/>
          <w:u w:val="single"/>
        </w:rPr>
        <w:t xml:space="preserve"> 1</w:t>
      </w:r>
      <w:r w:rsidR="00A057AE" w:rsidRPr="00F5083F">
        <w:rPr>
          <w:color w:val="auto"/>
          <w:u w:val="single"/>
        </w:rPr>
        <w:t>00</w:t>
      </w:r>
      <w:r w:rsidRPr="00F5083F">
        <w:rPr>
          <w:color w:val="auto"/>
          <w:u w:val="single"/>
        </w:rPr>
        <w:t xml:space="preserve"> </w:t>
      </w:r>
      <w:r w:rsidRPr="00F5083F">
        <w:rPr>
          <w:color w:val="auto"/>
          <w:u w:val="single"/>
        </w:rPr>
        <w:lastRenderedPageBreak/>
        <w:t xml:space="preserve">jobs within </w:t>
      </w:r>
      <w:r w:rsidR="00F017AA" w:rsidRPr="00F5083F">
        <w:rPr>
          <w:color w:val="auto"/>
          <w:u w:val="single"/>
        </w:rPr>
        <w:t>five</w:t>
      </w:r>
      <w:r w:rsidRPr="00F5083F">
        <w:rPr>
          <w:color w:val="auto"/>
          <w:u w:val="single"/>
        </w:rPr>
        <w:t xml:space="preserve"> years; or any manufacturers that are converting existing facilities to allow for production of EVs and EV component parts, or EV power supplies, and that will invest $100 million in capital investment </w:t>
      </w:r>
      <w:r w:rsidR="00A057AE" w:rsidRPr="00F5083F">
        <w:rPr>
          <w:color w:val="auto"/>
          <w:u w:val="single"/>
        </w:rPr>
        <w:t>or</w:t>
      </w:r>
      <w:r w:rsidRPr="00F5083F">
        <w:rPr>
          <w:color w:val="auto"/>
          <w:u w:val="single"/>
        </w:rPr>
        <w:t xml:space="preserve"> create </w:t>
      </w:r>
      <w:r w:rsidR="0049228D" w:rsidRPr="00F5083F">
        <w:rPr>
          <w:color w:val="auto"/>
          <w:u w:val="single"/>
        </w:rPr>
        <w:t>more than</w:t>
      </w:r>
      <w:r w:rsidRPr="00F5083F">
        <w:rPr>
          <w:color w:val="auto"/>
          <w:u w:val="single"/>
        </w:rPr>
        <w:t xml:space="preserve"> </w:t>
      </w:r>
      <w:r w:rsidR="00A057AE" w:rsidRPr="00F5083F">
        <w:rPr>
          <w:color w:val="auto"/>
          <w:u w:val="single"/>
        </w:rPr>
        <w:t>100</w:t>
      </w:r>
      <w:r w:rsidRPr="00F5083F">
        <w:rPr>
          <w:color w:val="auto"/>
          <w:u w:val="single"/>
        </w:rPr>
        <w:t xml:space="preserve"> new jobs, or new jobs equivalent to 10</w:t>
      </w:r>
      <w:r w:rsidR="00AD1F31" w:rsidRPr="00F5083F">
        <w:rPr>
          <w:color w:val="auto"/>
          <w:u w:val="single"/>
        </w:rPr>
        <w:t xml:space="preserve"> percent</w:t>
      </w:r>
      <w:r w:rsidRPr="00F5083F">
        <w:rPr>
          <w:color w:val="auto"/>
          <w:u w:val="single"/>
        </w:rPr>
        <w:t xml:space="preserve"> of their statewide baseline, whichever is less, within </w:t>
      </w:r>
      <w:r w:rsidR="00F017AA" w:rsidRPr="00F5083F">
        <w:rPr>
          <w:color w:val="auto"/>
          <w:u w:val="single"/>
        </w:rPr>
        <w:t>five</w:t>
      </w:r>
      <w:r w:rsidRPr="00F5083F">
        <w:rPr>
          <w:color w:val="auto"/>
          <w:u w:val="single"/>
        </w:rPr>
        <w:t xml:space="preserve"> years</w:t>
      </w:r>
      <w:r w:rsidR="00BE5033" w:rsidRPr="00F5083F">
        <w:rPr>
          <w:color w:val="auto"/>
          <w:u w:val="single"/>
        </w:rPr>
        <w:t xml:space="preserve"> is eligible for the credits and exemptions as specified in this section.</w:t>
      </w:r>
    </w:p>
    <w:p w14:paraId="72774C3C" w14:textId="77777777" w:rsidR="00BE5033" w:rsidRPr="00F5083F" w:rsidRDefault="00BE5033" w:rsidP="00002748">
      <w:pPr>
        <w:pStyle w:val="SectionBody"/>
        <w:rPr>
          <w:color w:val="auto"/>
          <w:u w:val="single"/>
        </w:rPr>
      </w:pPr>
      <w:r w:rsidRPr="00F5083F">
        <w:rPr>
          <w:color w:val="auto"/>
          <w:u w:val="single"/>
        </w:rPr>
        <w:t>(b) Any company which meets any of the criteria as set for in subsection (a) of this section is eligible to receive:</w:t>
      </w:r>
    </w:p>
    <w:p w14:paraId="4168AE49" w14:textId="1F336E1F" w:rsidR="00BE5033" w:rsidRPr="00F5083F" w:rsidRDefault="00BE5033" w:rsidP="00002748">
      <w:pPr>
        <w:pStyle w:val="SectionBody"/>
        <w:rPr>
          <w:color w:val="auto"/>
          <w:u w:val="single"/>
        </w:rPr>
      </w:pPr>
      <w:r w:rsidRPr="00F5083F">
        <w:rPr>
          <w:color w:val="auto"/>
          <w:u w:val="single"/>
        </w:rPr>
        <w:t>(1) All credits available in §11-13</w:t>
      </w:r>
      <w:r w:rsidR="00982DC9" w:rsidRPr="00F5083F">
        <w:rPr>
          <w:color w:val="auto"/>
          <w:u w:val="single"/>
        </w:rPr>
        <w:t>NN</w:t>
      </w:r>
      <w:r w:rsidRPr="00F5083F">
        <w:rPr>
          <w:color w:val="auto"/>
          <w:u w:val="single"/>
        </w:rPr>
        <w:t>-2 of this code for up to 15 years;</w:t>
      </w:r>
    </w:p>
    <w:p w14:paraId="27DA5C7E" w14:textId="42C202B7" w:rsidR="00BE5033" w:rsidRPr="00F5083F" w:rsidRDefault="00BE5033" w:rsidP="00002748">
      <w:pPr>
        <w:pStyle w:val="SectionBody"/>
        <w:rPr>
          <w:color w:val="auto"/>
          <w:u w:val="single"/>
        </w:rPr>
      </w:pPr>
      <w:r w:rsidRPr="00F5083F">
        <w:rPr>
          <w:color w:val="auto"/>
          <w:u w:val="single"/>
        </w:rPr>
        <w:t xml:space="preserve">(2) An exemption on taxes paid on building materials for up to </w:t>
      </w:r>
      <w:r w:rsidR="00F017AA" w:rsidRPr="00F5083F">
        <w:rPr>
          <w:color w:val="auto"/>
          <w:u w:val="single"/>
        </w:rPr>
        <w:t>five</w:t>
      </w:r>
      <w:r w:rsidRPr="00F5083F">
        <w:rPr>
          <w:color w:val="auto"/>
          <w:u w:val="single"/>
        </w:rPr>
        <w:t xml:space="preserve"> years; and</w:t>
      </w:r>
    </w:p>
    <w:p w14:paraId="65B357E6" w14:textId="0A380394" w:rsidR="00BE5033" w:rsidRPr="00F5083F" w:rsidRDefault="00BE5033" w:rsidP="00002748">
      <w:pPr>
        <w:pStyle w:val="SectionBody"/>
        <w:rPr>
          <w:color w:val="auto"/>
          <w:u w:val="single"/>
        </w:rPr>
      </w:pPr>
      <w:r w:rsidRPr="00F5083F">
        <w:rPr>
          <w:color w:val="auto"/>
          <w:u w:val="single"/>
        </w:rPr>
        <w:t xml:space="preserve">(3) A non-refundable income tax credit equal to </w:t>
      </w:r>
      <w:r w:rsidR="00F017AA" w:rsidRPr="00F5083F">
        <w:rPr>
          <w:color w:val="auto"/>
          <w:u w:val="single"/>
        </w:rPr>
        <w:t>two</w:t>
      </w:r>
      <w:r w:rsidR="00AD1F31" w:rsidRPr="00F5083F">
        <w:rPr>
          <w:color w:val="auto"/>
          <w:u w:val="single"/>
        </w:rPr>
        <w:t xml:space="preserve"> percent</w:t>
      </w:r>
      <w:r w:rsidRPr="00F5083F">
        <w:rPr>
          <w:color w:val="auto"/>
          <w:u w:val="single"/>
        </w:rPr>
        <w:t xml:space="preserve"> on investment in qualified property</w:t>
      </w:r>
    </w:p>
    <w:p w14:paraId="1A13C920" w14:textId="77777777" w:rsidR="00BD1473" w:rsidRPr="00F5083F" w:rsidRDefault="00BD1473" w:rsidP="002438DA">
      <w:pPr>
        <w:pStyle w:val="SectionBody"/>
        <w:rPr>
          <w:color w:val="auto"/>
          <w:u w:val="single"/>
        </w:rPr>
        <w:sectPr w:rsidR="00BD1473" w:rsidRPr="00F5083F" w:rsidSect="00F85505">
          <w:type w:val="continuous"/>
          <w:pgSz w:w="12240" w:h="15840" w:code="1"/>
          <w:pgMar w:top="1440" w:right="1440" w:bottom="1440" w:left="1440" w:header="720" w:footer="720" w:gutter="0"/>
          <w:lnNumType w:countBy="1" w:restart="newSection"/>
          <w:cols w:space="720"/>
          <w:docGrid w:linePitch="360"/>
        </w:sectPr>
      </w:pPr>
    </w:p>
    <w:p w14:paraId="3C2ACDB6" w14:textId="77777777" w:rsidR="00982DC9" w:rsidRPr="00F5083F" w:rsidRDefault="002438DA" w:rsidP="00BD1473">
      <w:pPr>
        <w:pStyle w:val="SectionHeading"/>
        <w:rPr>
          <w:color w:val="auto"/>
          <w:u w:val="single"/>
        </w:rPr>
        <w:sectPr w:rsidR="00982DC9" w:rsidRPr="00F5083F" w:rsidSect="00F85505">
          <w:type w:val="continuous"/>
          <w:pgSz w:w="12240" w:h="15840" w:code="1"/>
          <w:pgMar w:top="1440" w:right="1440" w:bottom="1440" w:left="1440" w:header="720" w:footer="720" w:gutter="0"/>
          <w:lnNumType w:countBy="1" w:restart="newSection"/>
          <w:cols w:space="720"/>
          <w:titlePg/>
          <w:docGrid w:linePitch="360"/>
        </w:sectPr>
      </w:pPr>
      <w:r w:rsidRPr="00F5083F">
        <w:rPr>
          <w:color w:val="auto"/>
          <w:u w:val="single"/>
        </w:rPr>
        <w:t>§11-13</w:t>
      </w:r>
      <w:r w:rsidR="00982DC9" w:rsidRPr="00F5083F">
        <w:rPr>
          <w:color w:val="auto"/>
          <w:u w:val="single"/>
        </w:rPr>
        <w:t>NN</w:t>
      </w:r>
      <w:r w:rsidRPr="00F5083F">
        <w:rPr>
          <w:color w:val="auto"/>
          <w:u w:val="single"/>
        </w:rPr>
        <w:t>-</w:t>
      </w:r>
      <w:r w:rsidR="00BD1473" w:rsidRPr="00F5083F">
        <w:rPr>
          <w:color w:val="auto"/>
          <w:u w:val="single"/>
        </w:rPr>
        <w:t>4</w:t>
      </w:r>
      <w:r w:rsidRPr="00F5083F">
        <w:rPr>
          <w:color w:val="auto"/>
          <w:u w:val="single"/>
        </w:rPr>
        <w:t>. Forfeiture of unused tax credits; redetermination of credit allowed.</w:t>
      </w:r>
    </w:p>
    <w:p w14:paraId="43FBA074" w14:textId="619C9FC5" w:rsidR="00F56A94" w:rsidRPr="00F5083F" w:rsidRDefault="002438DA" w:rsidP="0013009E">
      <w:pPr>
        <w:pStyle w:val="SectionBody"/>
        <w:rPr>
          <w:color w:val="auto"/>
          <w:u w:val="single"/>
        </w:rPr>
      </w:pPr>
      <w:r w:rsidRPr="00F5083F">
        <w:rPr>
          <w:color w:val="auto"/>
          <w:u w:val="single"/>
        </w:rPr>
        <w:t xml:space="preserve">If during any taxable year the </w:t>
      </w:r>
      <w:r w:rsidR="000E6A17" w:rsidRPr="00F5083F">
        <w:rPr>
          <w:color w:val="auto"/>
          <w:u w:val="single"/>
        </w:rPr>
        <w:t>manufacturer</w:t>
      </w:r>
      <w:r w:rsidRPr="00F5083F">
        <w:rPr>
          <w:color w:val="auto"/>
          <w:u w:val="single"/>
        </w:rPr>
        <w:t xml:space="preserve"> ceases operation </w:t>
      </w:r>
      <w:r w:rsidR="000E6A17" w:rsidRPr="00F5083F">
        <w:rPr>
          <w:color w:val="auto"/>
          <w:u w:val="single"/>
        </w:rPr>
        <w:t xml:space="preserve">as an eligible manufacturer </w:t>
      </w:r>
      <w:r w:rsidRPr="00F5083F">
        <w:rPr>
          <w:color w:val="auto"/>
          <w:u w:val="single"/>
        </w:rPr>
        <w:t>in this state for which credit was allowed under this article, then the unused portion of the allowed credit is forfeited for the taxable year and for all ensuing years, except when the cessation is due to fire, flood, storm, or other casualty.</w:t>
      </w:r>
    </w:p>
    <w:p w14:paraId="50AA349D" w14:textId="77777777" w:rsidR="00524011" w:rsidRPr="00F5083F" w:rsidRDefault="00524011" w:rsidP="00524011">
      <w:pPr>
        <w:pStyle w:val="SectionBody"/>
        <w:suppressLineNumbers/>
        <w:rPr>
          <w:color w:val="auto"/>
          <w:u w:val="single"/>
        </w:rPr>
      </w:pPr>
    </w:p>
    <w:p w14:paraId="4B9855C2" w14:textId="55C66881" w:rsidR="006865E9" w:rsidRPr="00F5083F" w:rsidRDefault="00CF1DCA" w:rsidP="00CC1F3B">
      <w:pPr>
        <w:pStyle w:val="Note"/>
        <w:rPr>
          <w:color w:val="auto"/>
        </w:rPr>
      </w:pPr>
      <w:r w:rsidRPr="00F5083F">
        <w:rPr>
          <w:color w:val="auto"/>
        </w:rPr>
        <w:t>NOTE: The</w:t>
      </w:r>
      <w:r w:rsidR="006865E9" w:rsidRPr="00F5083F">
        <w:rPr>
          <w:color w:val="auto"/>
        </w:rPr>
        <w:t xml:space="preserve"> purpose of this bill is to </w:t>
      </w:r>
      <w:r w:rsidR="0013009E" w:rsidRPr="00F5083F">
        <w:rPr>
          <w:color w:val="auto"/>
        </w:rPr>
        <w:t xml:space="preserve">provide for the creation of an </w:t>
      </w:r>
      <w:r w:rsidR="00524011" w:rsidRPr="00F5083F">
        <w:rPr>
          <w:color w:val="auto"/>
        </w:rPr>
        <w:t>"</w:t>
      </w:r>
      <w:r w:rsidR="0013009E" w:rsidRPr="00F5083F">
        <w:rPr>
          <w:color w:val="auto"/>
        </w:rPr>
        <w:t>EV Manufacturers Investment Credit.</w:t>
      </w:r>
      <w:r w:rsidR="00524011" w:rsidRPr="00F5083F">
        <w:rPr>
          <w:color w:val="auto"/>
        </w:rPr>
        <w:t>"</w:t>
      </w:r>
      <w:r w:rsidR="0013009E" w:rsidRPr="00F5083F">
        <w:rPr>
          <w:color w:val="auto"/>
        </w:rPr>
        <w:t xml:space="preserve"> The bill provides for definitions. The bill establishes tier 1 eligibility, credits, and exemptions. The bill establishes tier 2 eligibility, credits, and exemptions. The bill provides for the forfeiture of unused tax credits. Finally, the bill provides for the redetermination of credit allowed.</w:t>
      </w:r>
    </w:p>
    <w:p w14:paraId="2E1ED82E" w14:textId="77777777" w:rsidR="006865E9" w:rsidRPr="00F5083F" w:rsidRDefault="00AE48A0" w:rsidP="00CC1F3B">
      <w:pPr>
        <w:pStyle w:val="Note"/>
        <w:rPr>
          <w:color w:val="auto"/>
        </w:rPr>
      </w:pPr>
      <w:r w:rsidRPr="00F5083F">
        <w:rPr>
          <w:color w:val="auto"/>
        </w:rPr>
        <w:t>Strike-throughs indicate language that would be stricken from a heading or the present law and underscoring indicates new language that would be added.</w:t>
      </w:r>
    </w:p>
    <w:sectPr w:rsidR="006865E9" w:rsidRPr="00F5083F" w:rsidSect="00F855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6FC6" w14:textId="77777777" w:rsidR="00A359D1" w:rsidRPr="00B844FE" w:rsidRDefault="00A359D1" w:rsidP="00B844FE">
      <w:r>
        <w:separator/>
      </w:r>
    </w:p>
  </w:endnote>
  <w:endnote w:type="continuationSeparator" w:id="0">
    <w:p w14:paraId="31AA32DD" w14:textId="77777777" w:rsidR="00A359D1" w:rsidRPr="00B844FE" w:rsidRDefault="00A359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7604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9A41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C1CF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17BE" w14:textId="109D04BB" w:rsidR="0013009E" w:rsidRDefault="0013009E">
    <w:pPr>
      <w:pStyle w:val="Footer"/>
      <w:jc w:val="center"/>
    </w:pPr>
  </w:p>
  <w:p w14:paraId="66BDAE7C" w14:textId="77777777" w:rsidR="0013009E" w:rsidRDefault="001300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86656"/>
      <w:docPartObj>
        <w:docPartGallery w:val="Page Numbers (Bottom of Page)"/>
        <w:docPartUnique/>
      </w:docPartObj>
    </w:sdtPr>
    <w:sdtEndPr>
      <w:rPr>
        <w:noProof/>
      </w:rPr>
    </w:sdtEndPr>
    <w:sdtContent>
      <w:p w14:paraId="369E3914" w14:textId="77777777" w:rsidR="0013009E" w:rsidRDefault="001300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08928" w14:textId="77777777" w:rsidR="0013009E" w:rsidRDefault="0013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D210" w14:textId="77777777" w:rsidR="00A359D1" w:rsidRPr="00B844FE" w:rsidRDefault="00A359D1" w:rsidP="00B844FE">
      <w:r>
        <w:separator/>
      </w:r>
    </w:p>
  </w:footnote>
  <w:footnote w:type="continuationSeparator" w:id="0">
    <w:p w14:paraId="6E600F94" w14:textId="77777777" w:rsidR="00A359D1" w:rsidRPr="00B844FE" w:rsidRDefault="00A359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FE79" w14:textId="77777777" w:rsidR="002A0269" w:rsidRPr="00B844FE" w:rsidRDefault="00674A30">
    <w:pPr>
      <w:pStyle w:val="Header"/>
    </w:pPr>
    <w:sdt>
      <w:sdtPr>
        <w:id w:val="-684364211"/>
        <w:placeholder>
          <w:docPart w:val="61FCA524258C45E7AF0863956DD54EB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1FCA524258C45E7AF0863956DD54EB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6D87" w14:textId="416D42CC" w:rsidR="00C33014" w:rsidRPr="00C33014" w:rsidRDefault="00AE48A0" w:rsidP="000573A9">
    <w:pPr>
      <w:pStyle w:val="HeaderStyle"/>
    </w:pPr>
    <w:r>
      <w:t>I</w:t>
    </w:r>
    <w:r w:rsidR="001A66B7">
      <w:t xml:space="preserve">ntr </w:t>
    </w:r>
    <w:sdt>
      <w:sdtPr>
        <w:tag w:val="BNumWH"/>
        <w:id w:val="138549797"/>
        <w:showingPlcHdr/>
        <w:text/>
      </w:sdtPr>
      <w:sdtEndPr/>
      <w:sdtContent/>
    </w:sdt>
    <w:r w:rsidR="0013009E">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3009E">
          <w:t>202</w:t>
        </w:r>
        <w:r w:rsidR="007A684A">
          <w:t>4R1824</w:t>
        </w:r>
      </w:sdtContent>
    </w:sdt>
  </w:p>
  <w:p w14:paraId="4E4AB3E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8CA" w14:textId="337686C0" w:rsidR="002A0269" w:rsidRPr="002A0269" w:rsidRDefault="00C33014" w:rsidP="00CC1F3B">
    <w:pPr>
      <w:pStyle w:val="HeaderStyle"/>
    </w:pPr>
    <w:r>
      <w:tab/>
    </w:r>
    <w:sdt>
      <w:sdtPr>
        <w:alias w:val="CBD Number"/>
        <w:tag w:val="CBD Number"/>
        <w:id w:val="-944383718"/>
        <w:lock w:val="sdtLocked"/>
        <w:showingPlcHdr/>
        <w:text/>
      </w:sdtPr>
      <w:sdtEndPr/>
      <w:sdtContent>
        <w:r w:rsidR="0013009E">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8222" w14:textId="7C20EB23" w:rsidR="0013009E" w:rsidRPr="002A0269" w:rsidRDefault="0013009E" w:rsidP="00CC1F3B">
    <w:pPr>
      <w:pStyle w:val="HeaderStyle"/>
    </w:pPr>
    <w:r>
      <w:t>Intr HB</w:t>
    </w:r>
    <w:r>
      <w:tab/>
    </w:r>
    <w:r>
      <w:tab/>
    </w:r>
    <w:sdt>
      <w:sdtPr>
        <w:rPr>
          <w:color w:val="auto"/>
        </w:rPr>
        <w:alias w:val="CBD Number"/>
        <w:tag w:val="CBD Number"/>
        <w:id w:val="1699582838"/>
        <w:lock w:val="sdtLocked"/>
        <w:text/>
      </w:sdtPr>
      <w:sdtEndPr/>
      <w:sdtContent>
        <w:r w:rsidR="00982DC9">
          <w:rPr>
            <w:color w:val="auto"/>
          </w:rPr>
          <w:t>2024R1824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2124074">
    <w:abstractNumId w:val="0"/>
  </w:num>
  <w:num w:numId="2" w16cid:durableId="709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AB"/>
    <w:rsid w:val="00002748"/>
    <w:rsid w:val="0000526A"/>
    <w:rsid w:val="00014FB7"/>
    <w:rsid w:val="000573A9"/>
    <w:rsid w:val="00067791"/>
    <w:rsid w:val="00084966"/>
    <w:rsid w:val="00085D22"/>
    <w:rsid w:val="000C5C77"/>
    <w:rsid w:val="000D72EA"/>
    <w:rsid w:val="000E3912"/>
    <w:rsid w:val="000E6A17"/>
    <w:rsid w:val="0010070F"/>
    <w:rsid w:val="001016BE"/>
    <w:rsid w:val="0013009E"/>
    <w:rsid w:val="0015112E"/>
    <w:rsid w:val="00154079"/>
    <w:rsid w:val="001552E7"/>
    <w:rsid w:val="001566B4"/>
    <w:rsid w:val="001619A8"/>
    <w:rsid w:val="001A66B7"/>
    <w:rsid w:val="001C279E"/>
    <w:rsid w:val="001D459E"/>
    <w:rsid w:val="002438DA"/>
    <w:rsid w:val="0027011C"/>
    <w:rsid w:val="00274200"/>
    <w:rsid w:val="00275740"/>
    <w:rsid w:val="002921D0"/>
    <w:rsid w:val="002A0269"/>
    <w:rsid w:val="002D6F6F"/>
    <w:rsid w:val="002E6038"/>
    <w:rsid w:val="00303684"/>
    <w:rsid w:val="003143F5"/>
    <w:rsid w:val="00314854"/>
    <w:rsid w:val="00394191"/>
    <w:rsid w:val="00396370"/>
    <w:rsid w:val="00397E83"/>
    <w:rsid w:val="003C51CD"/>
    <w:rsid w:val="00401480"/>
    <w:rsid w:val="004207BD"/>
    <w:rsid w:val="00423938"/>
    <w:rsid w:val="004368E0"/>
    <w:rsid w:val="0049228D"/>
    <w:rsid w:val="004A483A"/>
    <w:rsid w:val="004B3E6F"/>
    <w:rsid w:val="004C13DD"/>
    <w:rsid w:val="004E3441"/>
    <w:rsid w:val="004F02D5"/>
    <w:rsid w:val="00500579"/>
    <w:rsid w:val="00524011"/>
    <w:rsid w:val="005A0F6C"/>
    <w:rsid w:val="005A5366"/>
    <w:rsid w:val="006369EB"/>
    <w:rsid w:val="00637E73"/>
    <w:rsid w:val="006714A6"/>
    <w:rsid w:val="00674A30"/>
    <w:rsid w:val="00680C38"/>
    <w:rsid w:val="006865E9"/>
    <w:rsid w:val="00691F3E"/>
    <w:rsid w:val="00694BFB"/>
    <w:rsid w:val="006A106B"/>
    <w:rsid w:val="006A2C4E"/>
    <w:rsid w:val="006C523D"/>
    <w:rsid w:val="006D4036"/>
    <w:rsid w:val="006E7C16"/>
    <w:rsid w:val="0073316D"/>
    <w:rsid w:val="00763E94"/>
    <w:rsid w:val="007A5259"/>
    <w:rsid w:val="007A684A"/>
    <w:rsid w:val="007A7081"/>
    <w:rsid w:val="007F1CF5"/>
    <w:rsid w:val="007F7879"/>
    <w:rsid w:val="00834EDE"/>
    <w:rsid w:val="008736AA"/>
    <w:rsid w:val="008A66A5"/>
    <w:rsid w:val="008C38D6"/>
    <w:rsid w:val="008D275D"/>
    <w:rsid w:val="00980327"/>
    <w:rsid w:val="00982DC9"/>
    <w:rsid w:val="00986478"/>
    <w:rsid w:val="009B5557"/>
    <w:rsid w:val="009B5EEA"/>
    <w:rsid w:val="009F1067"/>
    <w:rsid w:val="00A057AE"/>
    <w:rsid w:val="00A1503D"/>
    <w:rsid w:val="00A31510"/>
    <w:rsid w:val="00A31E01"/>
    <w:rsid w:val="00A359D1"/>
    <w:rsid w:val="00A527AD"/>
    <w:rsid w:val="00A55A97"/>
    <w:rsid w:val="00A61C0B"/>
    <w:rsid w:val="00A718CF"/>
    <w:rsid w:val="00AA3D97"/>
    <w:rsid w:val="00AB7078"/>
    <w:rsid w:val="00AD1F31"/>
    <w:rsid w:val="00AE111B"/>
    <w:rsid w:val="00AE2504"/>
    <w:rsid w:val="00AE48A0"/>
    <w:rsid w:val="00AE61BE"/>
    <w:rsid w:val="00B16F25"/>
    <w:rsid w:val="00B24422"/>
    <w:rsid w:val="00B4730F"/>
    <w:rsid w:val="00B66B81"/>
    <w:rsid w:val="00B80C20"/>
    <w:rsid w:val="00B844FE"/>
    <w:rsid w:val="00B86B4F"/>
    <w:rsid w:val="00BA1F84"/>
    <w:rsid w:val="00BC562B"/>
    <w:rsid w:val="00BC5F8D"/>
    <w:rsid w:val="00BD1473"/>
    <w:rsid w:val="00BE5033"/>
    <w:rsid w:val="00C33014"/>
    <w:rsid w:val="00C33434"/>
    <w:rsid w:val="00C34869"/>
    <w:rsid w:val="00C42EB6"/>
    <w:rsid w:val="00C73919"/>
    <w:rsid w:val="00C85096"/>
    <w:rsid w:val="00C9648F"/>
    <w:rsid w:val="00CA2597"/>
    <w:rsid w:val="00CB20EF"/>
    <w:rsid w:val="00CC1AB7"/>
    <w:rsid w:val="00CC1F3B"/>
    <w:rsid w:val="00CC34BF"/>
    <w:rsid w:val="00CC7418"/>
    <w:rsid w:val="00CD12CB"/>
    <w:rsid w:val="00CD36CF"/>
    <w:rsid w:val="00CF1DCA"/>
    <w:rsid w:val="00D015D0"/>
    <w:rsid w:val="00D579FC"/>
    <w:rsid w:val="00D76D12"/>
    <w:rsid w:val="00D81C16"/>
    <w:rsid w:val="00D904A9"/>
    <w:rsid w:val="00DC0123"/>
    <w:rsid w:val="00DE526B"/>
    <w:rsid w:val="00DF199D"/>
    <w:rsid w:val="00E01542"/>
    <w:rsid w:val="00E051EF"/>
    <w:rsid w:val="00E17215"/>
    <w:rsid w:val="00E304CE"/>
    <w:rsid w:val="00E365F1"/>
    <w:rsid w:val="00E62F48"/>
    <w:rsid w:val="00E75BBB"/>
    <w:rsid w:val="00E831B3"/>
    <w:rsid w:val="00E95FBC"/>
    <w:rsid w:val="00EC22AB"/>
    <w:rsid w:val="00EE70CB"/>
    <w:rsid w:val="00EF12A9"/>
    <w:rsid w:val="00F017AA"/>
    <w:rsid w:val="00F41CA2"/>
    <w:rsid w:val="00F443C0"/>
    <w:rsid w:val="00F5083F"/>
    <w:rsid w:val="00F56A94"/>
    <w:rsid w:val="00F62EFB"/>
    <w:rsid w:val="00F83403"/>
    <w:rsid w:val="00F85505"/>
    <w:rsid w:val="00F91B4B"/>
    <w:rsid w:val="00F939A4"/>
    <w:rsid w:val="00FA5800"/>
    <w:rsid w:val="00FA7B09"/>
    <w:rsid w:val="00FC1B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0466"/>
  <w15:chartTrackingRefBased/>
  <w15:docId w15:val="{2D581E98-BEBF-434D-855F-1A23B755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0E6A17"/>
  </w:style>
  <w:style w:type="paragraph" w:customStyle="1" w:styleId="BillNumber">
    <w:name w:val="Bill Number"/>
    <w:basedOn w:val="BillNumberOld"/>
    <w:qFormat/>
    <w:rsid w:val="000E6A17"/>
  </w:style>
  <w:style w:type="paragraph" w:customStyle="1" w:styleId="ChapterHeading">
    <w:name w:val="Chapter Heading"/>
    <w:basedOn w:val="ChapterHeadingOld"/>
    <w:next w:val="Normal"/>
    <w:qFormat/>
    <w:rsid w:val="000E6A17"/>
  </w:style>
  <w:style w:type="paragraph" w:customStyle="1" w:styleId="EnactingClause">
    <w:name w:val="Enacting Clause"/>
    <w:basedOn w:val="EnactingClauseOld"/>
    <w:qFormat/>
    <w:rsid w:val="000E6A17"/>
  </w:style>
  <w:style w:type="paragraph" w:customStyle="1" w:styleId="EnactingSection">
    <w:name w:val="Enacting Section"/>
    <w:basedOn w:val="EnactingSectionOld"/>
    <w:qFormat/>
    <w:rsid w:val="000E6A17"/>
  </w:style>
  <w:style w:type="paragraph" w:customStyle="1" w:styleId="HeaderStyle">
    <w:name w:val="Header Style"/>
    <w:basedOn w:val="HeaderStyleOld"/>
    <w:qFormat/>
    <w:rsid w:val="000E6A17"/>
  </w:style>
  <w:style w:type="paragraph" w:customStyle="1" w:styleId="Note">
    <w:name w:val="Note"/>
    <w:basedOn w:val="NoteOld"/>
    <w:qFormat/>
    <w:rsid w:val="000E6A17"/>
  </w:style>
  <w:style w:type="paragraph" w:customStyle="1" w:styleId="PartHeading">
    <w:name w:val="Part Heading"/>
    <w:basedOn w:val="PartHeadingOld"/>
    <w:qFormat/>
    <w:rsid w:val="000E6A17"/>
  </w:style>
  <w:style w:type="paragraph" w:customStyle="1" w:styleId="References">
    <w:name w:val="References"/>
    <w:basedOn w:val="ReferencesOld"/>
    <w:qFormat/>
    <w:rsid w:val="000E6A17"/>
  </w:style>
  <w:style w:type="paragraph" w:customStyle="1" w:styleId="SectionBody">
    <w:name w:val="Section Body"/>
    <w:basedOn w:val="SectionBodyOld"/>
    <w:qFormat/>
    <w:rsid w:val="000E6A17"/>
  </w:style>
  <w:style w:type="paragraph" w:customStyle="1" w:styleId="SectionHeading">
    <w:name w:val="Section Heading"/>
    <w:basedOn w:val="SectionHeadingOld"/>
    <w:qFormat/>
    <w:rsid w:val="000E6A17"/>
  </w:style>
  <w:style w:type="paragraph" w:customStyle="1" w:styleId="Sponsors">
    <w:name w:val="Sponsors"/>
    <w:basedOn w:val="SponsorsOld"/>
    <w:qFormat/>
    <w:rsid w:val="000E6A17"/>
  </w:style>
  <w:style w:type="paragraph" w:customStyle="1" w:styleId="TitlePageBillPrefix">
    <w:name w:val="Title Page: Bill Prefix"/>
    <w:basedOn w:val="TitlePageBillPrefixOld"/>
    <w:qFormat/>
    <w:rsid w:val="000E6A17"/>
  </w:style>
  <w:style w:type="paragraph" w:customStyle="1" w:styleId="TitlePageOrigin">
    <w:name w:val="Title Page: Origin"/>
    <w:basedOn w:val="TitlePageOriginOld"/>
    <w:qFormat/>
    <w:rsid w:val="000E6A17"/>
  </w:style>
  <w:style w:type="paragraph" w:customStyle="1" w:styleId="TitlePageSession">
    <w:name w:val="Title Page: Session"/>
    <w:basedOn w:val="TitlePageSessionOld"/>
    <w:qFormat/>
    <w:rsid w:val="000E6A17"/>
  </w:style>
  <w:style w:type="paragraph" w:customStyle="1" w:styleId="TitleSection">
    <w:name w:val="Title Section"/>
    <w:qFormat/>
    <w:rsid w:val="000E6A17"/>
    <w:rPr>
      <w:rFonts w:eastAsia="Calibri"/>
      <w:color w:val="000000"/>
    </w:rPr>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0D72E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50932">
      <w:bodyDiv w:val="1"/>
      <w:marLeft w:val="0"/>
      <w:marRight w:val="0"/>
      <w:marTop w:val="0"/>
      <w:marBottom w:val="0"/>
      <w:divBdr>
        <w:top w:val="none" w:sz="0" w:space="0" w:color="auto"/>
        <w:left w:val="none" w:sz="0" w:space="0" w:color="auto"/>
        <w:bottom w:val="none" w:sz="0" w:space="0" w:color="auto"/>
        <w:right w:val="none" w:sz="0" w:space="0" w:color="auto"/>
      </w:divBdr>
    </w:div>
    <w:div w:id="20448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ie\OneDrive\Desktop\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5FD2B181E461989901F7752339BE3"/>
        <w:category>
          <w:name w:val="General"/>
          <w:gallery w:val="placeholder"/>
        </w:category>
        <w:types>
          <w:type w:val="bbPlcHdr"/>
        </w:types>
        <w:behaviors>
          <w:behavior w:val="content"/>
        </w:behaviors>
        <w:guid w:val="{CB458F8B-4081-46B7-8D3F-0756288F98B7}"/>
      </w:docPartPr>
      <w:docPartBody>
        <w:p w:rsidR="00505773" w:rsidRDefault="00627FFC">
          <w:pPr>
            <w:pStyle w:val="6A35FD2B181E461989901F7752339BE3"/>
          </w:pPr>
          <w:r w:rsidRPr="00B844FE">
            <w:t>Prefix Text</w:t>
          </w:r>
        </w:p>
      </w:docPartBody>
    </w:docPart>
    <w:docPart>
      <w:docPartPr>
        <w:name w:val="61FCA524258C45E7AF0863956DD54EBA"/>
        <w:category>
          <w:name w:val="General"/>
          <w:gallery w:val="placeholder"/>
        </w:category>
        <w:types>
          <w:type w:val="bbPlcHdr"/>
        </w:types>
        <w:behaviors>
          <w:behavior w:val="content"/>
        </w:behaviors>
        <w:guid w:val="{94EA6E28-1569-462F-B88D-DE8FD99F169A}"/>
      </w:docPartPr>
      <w:docPartBody>
        <w:p w:rsidR="00505773" w:rsidRDefault="00627FFC">
          <w:pPr>
            <w:pStyle w:val="61FCA524258C45E7AF0863956DD54EBA"/>
          </w:pPr>
          <w:r w:rsidRPr="00B844FE">
            <w:t>[Type here]</w:t>
          </w:r>
        </w:p>
      </w:docPartBody>
    </w:docPart>
    <w:docPart>
      <w:docPartPr>
        <w:name w:val="C487D6782B394500914B6480A318C76B"/>
        <w:category>
          <w:name w:val="General"/>
          <w:gallery w:val="placeholder"/>
        </w:category>
        <w:types>
          <w:type w:val="bbPlcHdr"/>
        </w:types>
        <w:behaviors>
          <w:behavior w:val="content"/>
        </w:behaviors>
        <w:guid w:val="{A435706A-FB25-4636-8A06-029A48A0FD69}"/>
      </w:docPartPr>
      <w:docPartBody>
        <w:p w:rsidR="00505773" w:rsidRDefault="00627FFC">
          <w:pPr>
            <w:pStyle w:val="C487D6782B394500914B6480A318C76B"/>
          </w:pPr>
          <w:r w:rsidRPr="00B844FE">
            <w:t>Number</w:t>
          </w:r>
        </w:p>
      </w:docPartBody>
    </w:docPart>
    <w:docPart>
      <w:docPartPr>
        <w:name w:val="6E40CE1769F7410297B7B0EC0149282F"/>
        <w:category>
          <w:name w:val="General"/>
          <w:gallery w:val="placeholder"/>
        </w:category>
        <w:types>
          <w:type w:val="bbPlcHdr"/>
        </w:types>
        <w:behaviors>
          <w:behavior w:val="content"/>
        </w:behaviors>
        <w:guid w:val="{9855F39F-2321-4827-B2A7-8F525049293F}"/>
      </w:docPartPr>
      <w:docPartBody>
        <w:p w:rsidR="00505773" w:rsidRDefault="00627FFC">
          <w:pPr>
            <w:pStyle w:val="6E40CE1769F7410297B7B0EC0149282F"/>
          </w:pPr>
          <w:r w:rsidRPr="00B844FE">
            <w:t>Enter Sponsors Here</w:t>
          </w:r>
        </w:p>
      </w:docPartBody>
    </w:docPart>
    <w:docPart>
      <w:docPartPr>
        <w:name w:val="662AF55604984A6F917EC8178586425E"/>
        <w:category>
          <w:name w:val="General"/>
          <w:gallery w:val="placeholder"/>
        </w:category>
        <w:types>
          <w:type w:val="bbPlcHdr"/>
        </w:types>
        <w:behaviors>
          <w:behavior w:val="content"/>
        </w:behaviors>
        <w:guid w:val="{8A7D20D9-214E-4389-9A63-EFF5B12F48AD}"/>
      </w:docPartPr>
      <w:docPartBody>
        <w:p w:rsidR="00505773" w:rsidRDefault="00627FFC">
          <w:pPr>
            <w:pStyle w:val="662AF55604984A6F917EC81785864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FC"/>
    <w:rsid w:val="004067DC"/>
    <w:rsid w:val="00505773"/>
    <w:rsid w:val="00627FFC"/>
    <w:rsid w:val="006A68E9"/>
    <w:rsid w:val="0076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35FD2B181E461989901F7752339BE3">
    <w:name w:val="6A35FD2B181E461989901F7752339BE3"/>
  </w:style>
  <w:style w:type="paragraph" w:customStyle="1" w:styleId="61FCA524258C45E7AF0863956DD54EBA">
    <w:name w:val="61FCA524258C45E7AF0863956DD54EBA"/>
  </w:style>
  <w:style w:type="paragraph" w:customStyle="1" w:styleId="C487D6782B394500914B6480A318C76B">
    <w:name w:val="C487D6782B394500914B6480A318C76B"/>
  </w:style>
  <w:style w:type="paragraph" w:customStyle="1" w:styleId="6E40CE1769F7410297B7B0EC0149282F">
    <w:name w:val="6E40CE1769F7410297B7B0EC0149282F"/>
  </w:style>
  <w:style w:type="character" w:styleId="PlaceholderText">
    <w:name w:val="Placeholder Text"/>
    <w:basedOn w:val="DefaultParagraphFont"/>
    <w:uiPriority w:val="99"/>
    <w:semiHidden/>
    <w:rPr>
      <w:color w:val="808080"/>
    </w:rPr>
  </w:style>
  <w:style w:type="paragraph" w:customStyle="1" w:styleId="662AF55604984A6F917EC8178586425E">
    <w:name w:val="662AF55604984A6F917EC81785864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1</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Arlie Hubbard</dc:creator>
  <cp:keywords/>
  <dc:description/>
  <cp:lastModifiedBy>Jacob Redman</cp:lastModifiedBy>
  <cp:revision>5</cp:revision>
  <cp:lastPrinted>2023-12-11T16:41:00Z</cp:lastPrinted>
  <dcterms:created xsi:type="dcterms:W3CDTF">2024-01-04T18:58:00Z</dcterms:created>
  <dcterms:modified xsi:type="dcterms:W3CDTF">2024-01-23T15:14:00Z</dcterms:modified>
</cp:coreProperties>
</file>